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B9E" w:rsidRPr="00E7192D" w:rsidRDefault="00B91B9E" w:rsidP="00F0774A">
      <w:pPr>
        <w:pStyle w:val="a6"/>
      </w:pPr>
      <w:r w:rsidRPr="00E7192D">
        <w:rPr>
          <w:rFonts w:hint="eastAsia"/>
        </w:rPr>
        <w:t>广东顺德工业设计研究院</w:t>
      </w:r>
    </w:p>
    <w:p w:rsidR="00CE0FAE" w:rsidRPr="00E7192D" w:rsidRDefault="00FF2618" w:rsidP="00F0774A">
      <w:pPr>
        <w:pStyle w:val="a6"/>
      </w:pPr>
      <w:r w:rsidRPr="00E7192D">
        <w:rPr>
          <w:rFonts w:hint="eastAsia"/>
        </w:rPr>
        <w:t>2015</w:t>
      </w:r>
      <w:r w:rsidRPr="00E7192D">
        <w:rPr>
          <w:rFonts w:hint="eastAsia"/>
        </w:rPr>
        <w:t>年</w:t>
      </w:r>
      <w:r w:rsidR="00B25F84" w:rsidRPr="00E7192D">
        <w:rPr>
          <w:rFonts w:hint="eastAsia"/>
        </w:rPr>
        <w:t>度</w:t>
      </w:r>
      <w:r w:rsidR="00B91B9E" w:rsidRPr="00E7192D">
        <w:rPr>
          <w:rFonts w:hint="eastAsia"/>
        </w:rPr>
        <w:t>研究生</w:t>
      </w:r>
      <w:r w:rsidRPr="00E7192D">
        <w:rPr>
          <w:rFonts w:hint="eastAsia"/>
        </w:rPr>
        <w:t>联合</w:t>
      </w:r>
      <w:r w:rsidR="00B91B9E" w:rsidRPr="00E7192D">
        <w:rPr>
          <w:rFonts w:hint="eastAsia"/>
        </w:rPr>
        <w:t>培养方案</w:t>
      </w:r>
    </w:p>
    <w:p w:rsidR="008159C1" w:rsidRPr="00E7192D" w:rsidRDefault="00D51368" w:rsidP="00182424">
      <w:pPr>
        <w:pStyle w:val="a5"/>
        <w:numPr>
          <w:ilvl w:val="0"/>
          <w:numId w:val="5"/>
        </w:numPr>
        <w:spacing w:before="240" w:after="240" w:line="360" w:lineRule="auto"/>
        <w:ind w:firstLineChars="0"/>
        <w:rPr>
          <w:rFonts w:asciiTheme="minorEastAsia" w:eastAsiaTheme="minorEastAsia" w:hAnsiTheme="minorEastAsia"/>
          <w:b/>
          <w:sz w:val="24"/>
        </w:rPr>
      </w:pPr>
      <w:r w:rsidRPr="00E7192D">
        <w:rPr>
          <w:rFonts w:asciiTheme="minorEastAsia" w:eastAsiaTheme="minorEastAsia" w:hAnsiTheme="minorEastAsia" w:hint="eastAsia"/>
          <w:b/>
          <w:sz w:val="24"/>
        </w:rPr>
        <w:t>背景</w:t>
      </w:r>
    </w:p>
    <w:p w:rsidR="00800B5B" w:rsidRPr="00E7192D" w:rsidRDefault="00800B5B" w:rsidP="002F15B3">
      <w:pPr>
        <w:pStyle w:val="a5"/>
        <w:spacing w:before="240" w:after="240"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为响应国家</w:t>
      </w:r>
      <w:r w:rsidR="00AD5881" w:rsidRPr="00E7192D">
        <w:rPr>
          <w:rFonts w:asciiTheme="minorEastAsia" w:eastAsiaTheme="minorEastAsia" w:hAnsiTheme="minorEastAsia" w:hint="eastAsia"/>
          <w:sz w:val="24"/>
        </w:rPr>
        <w:t>教育部与人力资源和社会保障部于2013年11月3日公布</w:t>
      </w:r>
      <w:r w:rsidR="00B25F84" w:rsidRPr="00E7192D">
        <w:rPr>
          <w:rFonts w:asciiTheme="minorEastAsia" w:eastAsiaTheme="minorEastAsia" w:hAnsiTheme="minorEastAsia" w:hint="eastAsia"/>
          <w:sz w:val="24"/>
        </w:rPr>
        <w:t>的</w:t>
      </w:r>
      <w:r w:rsidR="00AD5881" w:rsidRPr="00E7192D">
        <w:rPr>
          <w:rFonts w:asciiTheme="minorEastAsia" w:eastAsiaTheme="minorEastAsia" w:hAnsiTheme="minorEastAsia" w:hint="eastAsia"/>
          <w:sz w:val="24"/>
        </w:rPr>
        <w:t>《关于深入推进专业学位研究生培养模式改革的意见》，</w:t>
      </w:r>
      <w:r w:rsidR="00B21A40" w:rsidRPr="00E7192D">
        <w:rPr>
          <w:rFonts w:asciiTheme="minorEastAsia" w:eastAsiaTheme="minorEastAsia" w:hAnsiTheme="minorEastAsia" w:hint="eastAsia"/>
          <w:sz w:val="24"/>
        </w:rPr>
        <w:t>在高校与用人单位之间起到</w:t>
      </w:r>
      <w:r w:rsidR="00B25F84" w:rsidRPr="00E7192D">
        <w:rPr>
          <w:rFonts w:asciiTheme="minorEastAsia" w:eastAsiaTheme="minorEastAsia" w:hAnsiTheme="minorEastAsia" w:hint="eastAsia"/>
          <w:sz w:val="24"/>
        </w:rPr>
        <w:t>对研究生的</w:t>
      </w:r>
      <w:r w:rsidR="00B21A40" w:rsidRPr="00E7192D">
        <w:rPr>
          <w:rFonts w:asciiTheme="minorEastAsia" w:eastAsiaTheme="minorEastAsia" w:hAnsiTheme="minorEastAsia" w:hint="eastAsia"/>
          <w:sz w:val="24"/>
        </w:rPr>
        <w:t>承接培养作用，</w:t>
      </w:r>
      <w:r w:rsidR="00B25F84" w:rsidRPr="00E7192D">
        <w:rPr>
          <w:rFonts w:asciiTheme="minorEastAsia" w:eastAsiaTheme="minorEastAsia" w:hAnsiTheme="minorEastAsia" w:hint="eastAsia"/>
          <w:sz w:val="24"/>
        </w:rPr>
        <w:t>缩短研究生进入用人单位后对工作的适应时间，广东顺德工业设计研究院（以下简称“研究院”）依据已有研究生培养经验，结合高校与企业需求和资源，制定如下2015年度全年的研究生联合培养方案，旨在联合高校与企业，实现对研究生职业素养与技术能力的全面培养。</w:t>
      </w:r>
    </w:p>
    <w:p w:rsidR="00AA1AE4" w:rsidRPr="00E7192D" w:rsidRDefault="00E15D99" w:rsidP="00182424">
      <w:pPr>
        <w:pStyle w:val="a5"/>
        <w:numPr>
          <w:ilvl w:val="0"/>
          <w:numId w:val="5"/>
        </w:numPr>
        <w:spacing w:before="240" w:after="240" w:line="360" w:lineRule="auto"/>
        <w:ind w:firstLineChars="0"/>
        <w:rPr>
          <w:rFonts w:asciiTheme="minorEastAsia" w:eastAsiaTheme="minorEastAsia" w:hAnsiTheme="minorEastAsia"/>
          <w:sz w:val="24"/>
        </w:rPr>
      </w:pPr>
      <w:r w:rsidRPr="00E7192D">
        <w:rPr>
          <w:rFonts w:asciiTheme="minorEastAsia" w:eastAsiaTheme="minorEastAsia" w:hAnsiTheme="minorEastAsia" w:hint="eastAsia"/>
          <w:b/>
          <w:sz w:val="24"/>
        </w:rPr>
        <w:t>培养目标</w:t>
      </w:r>
    </w:p>
    <w:p w:rsidR="00AD5881" w:rsidRPr="00E7192D" w:rsidRDefault="00AD5881" w:rsidP="002F15B3">
      <w:pPr>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 xml:space="preserve">  专业学位研究生的培养目标是掌握某一特定职业领域相关理论知识、具有较强解决实际问题的能力、能够承担专业技术或管理工作、具有良好职业素养的高层次应用型专门人才。</w:t>
      </w:r>
    </w:p>
    <w:p w:rsidR="00AD5881" w:rsidRPr="00E7192D" w:rsidRDefault="00AD5881" w:rsidP="002F15B3">
      <w:pPr>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专业学位研究生培养模式改革的目标是以职业需求为导向，以实践能力培养为重点，以产学结合为途径，建立与经济社会发展相适应、培养具有中国特色的专业学位研究生。</w:t>
      </w:r>
    </w:p>
    <w:p w:rsidR="00AA1AE4" w:rsidRPr="00E7192D" w:rsidRDefault="00AD5881" w:rsidP="002F15B3">
      <w:pPr>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广东顺德工业设计研究院结合顺德区域经济的发展特点和自身优势，依据特定职业领域专门人才的知识能力结构和职业素养要求，通过调查分析专业硕士研究生(全日制在读)对培养目标的看法和建议,分析当前硕士生培养目标实现的具体问题,构建适合当前企业需求的研究生的职业能力素养，并对培养目标定位的发展前景和应用前景进行展望,为我国专业硕士研究生职业培养提供建议和参考。</w:t>
      </w:r>
    </w:p>
    <w:p w:rsidR="00B720E2" w:rsidRPr="00E7192D" w:rsidRDefault="00B720E2" w:rsidP="00182424">
      <w:pPr>
        <w:pStyle w:val="a5"/>
        <w:numPr>
          <w:ilvl w:val="0"/>
          <w:numId w:val="5"/>
        </w:numPr>
        <w:spacing w:before="240" w:after="240" w:line="360" w:lineRule="auto"/>
        <w:ind w:firstLineChars="0"/>
        <w:rPr>
          <w:rFonts w:asciiTheme="minorEastAsia" w:eastAsiaTheme="minorEastAsia" w:hAnsiTheme="minorEastAsia"/>
          <w:b/>
          <w:sz w:val="24"/>
        </w:rPr>
      </w:pPr>
      <w:r w:rsidRPr="00E7192D">
        <w:rPr>
          <w:rFonts w:asciiTheme="minorEastAsia" w:eastAsiaTheme="minorEastAsia" w:hAnsiTheme="minorEastAsia" w:hint="eastAsia"/>
          <w:b/>
          <w:sz w:val="24"/>
        </w:rPr>
        <w:t>培养方案</w:t>
      </w:r>
    </w:p>
    <w:p w:rsidR="000A5F01" w:rsidRPr="00E7192D" w:rsidRDefault="000A5F01" w:rsidP="00977C3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研究院针对研究生的专业特点，开展“三导师+专业部”的培养机制，即“高校导师、企业项目导师、研究院专业导师（即辅导员）+研究院对应专业部培养”的结构，主要通过研究院专业导师（即辅导员）作为沟通的主要节点，具体掌握</w:t>
      </w:r>
      <w:r w:rsidRPr="00E7192D">
        <w:rPr>
          <w:rFonts w:asciiTheme="minorEastAsia" w:eastAsiaTheme="minorEastAsia" w:hAnsiTheme="minorEastAsia" w:hint="eastAsia"/>
          <w:sz w:val="24"/>
        </w:rPr>
        <w:lastRenderedPageBreak/>
        <w:t>学生情况，在高校、企业和研究院专业部对研究生的联合培养中承担主要的沟通作用，以便联合培养工作的有效开展。</w:t>
      </w:r>
    </w:p>
    <w:p w:rsidR="00550C5F" w:rsidRPr="00E7192D" w:rsidRDefault="00550C5F" w:rsidP="002F15B3">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培养方案按照培养单位和培养时长，以及学生和项目需求，视具体情况而定，采用“x+y+N</w:t>
      </w:r>
      <w:r w:rsidR="007D5DEE" w:rsidRPr="00E7192D">
        <w:rPr>
          <w:rFonts w:asciiTheme="minorEastAsia" w:eastAsiaTheme="minorEastAsia" w:hAnsiTheme="minorEastAsia" w:hint="eastAsia"/>
          <w:sz w:val="24"/>
        </w:rPr>
        <w:t>+z</w:t>
      </w:r>
      <w:r w:rsidRPr="00E7192D">
        <w:rPr>
          <w:rFonts w:asciiTheme="minorEastAsia" w:eastAsiaTheme="minorEastAsia" w:hAnsiTheme="minorEastAsia" w:hint="eastAsia"/>
          <w:sz w:val="24"/>
        </w:rPr>
        <w:t>”的</w:t>
      </w:r>
      <w:r w:rsidR="009667E1" w:rsidRPr="00E7192D">
        <w:rPr>
          <w:rFonts w:asciiTheme="minorEastAsia" w:eastAsiaTheme="minorEastAsia" w:hAnsiTheme="minorEastAsia" w:hint="eastAsia"/>
          <w:sz w:val="24"/>
        </w:rPr>
        <w:t>分阶段</w:t>
      </w:r>
      <w:r w:rsidRPr="00E7192D">
        <w:rPr>
          <w:rFonts w:asciiTheme="minorEastAsia" w:eastAsiaTheme="minorEastAsia" w:hAnsiTheme="minorEastAsia" w:hint="eastAsia"/>
          <w:sz w:val="24"/>
        </w:rPr>
        <w:t>方式</w:t>
      </w:r>
      <w:r w:rsidR="007D5DEE" w:rsidRPr="00E7192D">
        <w:rPr>
          <w:rFonts w:asciiTheme="minorEastAsia" w:eastAsiaTheme="minorEastAsia" w:hAnsiTheme="minorEastAsia" w:hint="eastAsia"/>
          <w:sz w:val="24"/>
        </w:rPr>
        <w:t>——</w:t>
      </w:r>
      <w:r w:rsidRPr="00E7192D">
        <w:rPr>
          <w:rFonts w:asciiTheme="minorEastAsia" w:eastAsiaTheme="minorEastAsia" w:hAnsiTheme="minorEastAsia" w:hint="eastAsia"/>
          <w:sz w:val="24"/>
        </w:rPr>
        <w:t>公共</w:t>
      </w:r>
      <w:r w:rsidR="009667E1" w:rsidRPr="00E7192D">
        <w:rPr>
          <w:rFonts w:asciiTheme="minorEastAsia" w:eastAsiaTheme="minorEastAsia" w:hAnsiTheme="minorEastAsia" w:hint="eastAsia"/>
          <w:sz w:val="24"/>
        </w:rPr>
        <w:t>培养</w:t>
      </w:r>
      <w:r w:rsidR="007D5DEE" w:rsidRPr="00E7192D">
        <w:rPr>
          <w:rFonts w:asciiTheme="minorEastAsia" w:eastAsiaTheme="minorEastAsia" w:hAnsiTheme="minorEastAsia" w:hint="eastAsia"/>
          <w:sz w:val="24"/>
        </w:rPr>
        <w:t>（x个月）</w:t>
      </w:r>
      <w:r w:rsidRPr="00E7192D">
        <w:rPr>
          <w:rFonts w:asciiTheme="minorEastAsia" w:eastAsiaTheme="minorEastAsia" w:hAnsiTheme="minorEastAsia" w:hint="eastAsia"/>
          <w:sz w:val="24"/>
        </w:rPr>
        <w:t>+专业技能</w:t>
      </w:r>
      <w:r w:rsidR="009667E1" w:rsidRPr="00E7192D">
        <w:rPr>
          <w:rFonts w:asciiTheme="minorEastAsia" w:eastAsiaTheme="minorEastAsia" w:hAnsiTheme="minorEastAsia" w:hint="eastAsia"/>
          <w:sz w:val="24"/>
        </w:rPr>
        <w:t>培养</w:t>
      </w:r>
      <w:r w:rsidR="007D5DEE" w:rsidRPr="00E7192D">
        <w:rPr>
          <w:rFonts w:asciiTheme="minorEastAsia" w:eastAsiaTheme="minorEastAsia" w:hAnsiTheme="minorEastAsia" w:hint="eastAsia"/>
          <w:sz w:val="24"/>
        </w:rPr>
        <w:t>（y个月）</w:t>
      </w:r>
      <w:r w:rsidRPr="00E7192D">
        <w:rPr>
          <w:rFonts w:asciiTheme="minorEastAsia" w:eastAsiaTheme="minorEastAsia" w:hAnsiTheme="minorEastAsia" w:hint="eastAsia"/>
          <w:sz w:val="24"/>
        </w:rPr>
        <w:t>+项目</w:t>
      </w:r>
      <w:r w:rsidR="009667E1" w:rsidRPr="00E7192D">
        <w:rPr>
          <w:rFonts w:asciiTheme="minorEastAsia" w:eastAsiaTheme="minorEastAsia" w:hAnsiTheme="minorEastAsia" w:hint="eastAsia"/>
          <w:sz w:val="24"/>
        </w:rPr>
        <w:t>培养</w:t>
      </w:r>
      <w:r w:rsidR="007D5DEE" w:rsidRPr="00E7192D">
        <w:rPr>
          <w:rFonts w:asciiTheme="minorEastAsia" w:eastAsiaTheme="minorEastAsia" w:hAnsiTheme="minorEastAsia" w:hint="eastAsia"/>
          <w:sz w:val="24"/>
        </w:rPr>
        <w:t>（N个月）</w:t>
      </w:r>
      <w:r w:rsidRPr="00E7192D">
        <w:rPr>
          <w:rFonts w:asciiTheme="minorEastAsia" w:eastAsiaTheme="minorEastAsia" w:hAnsiTheme="minorEastAsia" w:hint="eastAsia"/>
          <w:sz w:val="24"/>
        </w:rPr>
        <w:t>+业余其他</w:t>
      </w:r>
      <w:r w:rsidR="009667E1" w:rsidRPr="00E7192D">
        <w:rPr>
          <w:rFonts w:asciiTheme="minorEastAsia" w:eastAsiaTheme="minorEastAsia" w:hAnsiTheme="minorEastAsia" w:hint="eastAsia"/>
          <w:sz w:val="24"/>
        </w:rPr>
        <w:t>培养</w:t>
      </w:r>
      <w:r w:rsidR="007D5DEE" w:rsidRPr="00E7192D">
        <w:rPr>
          <w:rFonts w:asciiTheme="minorEastAsia" w:eastAsiaTheme="minorEastAsia" w:hAnsiTheme="minorEastAsia" w:hint="eastAsia"/>
          <w:sz w:val="24"/>
        </w:rPr>
        <w:t>（z天）。</w:t>
      </w:r>
      <w:r w:rsidR="00562EEC" w:rsidRPr="00E7192D">
        <w:rPr>
          <w:rFonts w:asciiTheme="minorEastAsia" w:eastAsiaTheme="minorEastAsia" w:hAnsiTheme="minorEastAsia" w:hint="eastAsia"/>
          <w:sz w:val="24"/>
        </w:rPr>
        <w:t>具体分类如下：</w:t>
      </w:r>
    </w:p>
    <w:p w:rsidR="00562EEC" w:rsidRPr="00E7192D" w:rsidRDefault="00562EEC" w:rsidP="002F15B3">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1、对于培养期较长（通常为6个月以上），对接项目需求相对不很紧迫，且培养单位在研究院或者离研究院较近的学生——培养方式为“1+1+N+z”，即1个月公共</w:t>
      </w:r>
      <w:r w:rsidR="009667E1" w:rsidRPr="00E7192D">
        <w:rPr>
          <w:rFonts w:asciiTheme="minorEastAsia" w:eastAsiaTheme="minorEastAsia" w:hAnsiTheme="minorEastAsia" w:hint="eastAsia"/>
          <w:sz w:val="24"/>
        </w:rPr>
        <w:t>培养</w:t>
      </w:r>
      <w:r w:rsidRPr="00E7192D">
        <w:rPr>
          <w:rFonts w:asciiTheme="minorEastAsia" w:eastAsiaTheme="minorEastAsia" w:hAnsiTheme="minorEastAsia" w:hint="eastAsia"/>
          <w:sz w:val="24"/>
        </w:rPr>
        <w:t>+1个月专业技能</w:t>
      </w:r>
      <w:r w:rsidR="009667E1" w:rsidRPr="00E7192D">
        <w:rPr>
          <w:rFonts w:asciiTheme="minorEastAsia" w:eastAsiaTheme="minorEastAsia" w:hAnsiTheme="minorEastAsia" w:hint="eastAsia"/>
          <w:sz w:val="24"/>
        </w:rPr>
        <w:t>培养</w:t>
      </w:r>
      <w:r w:rsidRPr="00E7192D">
        <w:rPr>
          <w:rFonts w:asciiTheme="minorEastAsia" w:eastAsiaTheme="minorEastAsia" w:hAnsiTheme="minorEastAsia" w:hint="eastAsia"/>
          <w:sz w:val="24"/>
        </w:rPr>
        <w:t>+N个月的项目</w:t>
      </w:r>
      <w:r w:rsidR="009667E1" w:rsidRPr="00E7192D">
        <w:rPr>
          <w:rFonts w:asciiTheme="minorEastAsia" w:eastAsiaTheme="minorEastAsia" w:hAnsiTheme="minorEastAsia" w:hint="eastAsia"/>
          <w:sz w:val="24"/>
        </w:rPr>
        <w:t>培养</w:t>
      </w:r>
      <w:r w:rsidRPr="00E7192D">
        <w:rPr>
          <w:rFonts w:asciiTheme="minorEastAsia" w:eastAsiaTheme="minorEastAsia" w:hAnsiTheme="minorEastAsia" w:hint="eastAsia"/>
          <w:sz w:val="24"/>
        </w:rPr>
        <w:t>+</w:t>
      </w:r>
      <w:r w:rsidR="009667E1" w:rsidRPr="00E7192D">
        <w:rPr>
          <w:rFonts w:asciiTheme="minorEastAsia" w:eastAsiaTheme="minorEastAsia" w:hAnsiTheme="minorEastAsia" w:hint="eastAsia"/>
          <w:sz w:val="24"/>
        </w:rPr>
        <w:t>z天</w:t>
      </w:r>
      <w:r w:rsidRPr="00E7192D">
        <w:rPr>
          <w:rFonts w:asciiTheme="minorEastAsia" w:eastAsiaTheme="minorEastAsia" w:hAnsiTheme="minorEastAsia" w:hint="eastAsia"/>
          <w:sz w:val="24"/>
        </w:rPr>
        <w:t>业余其他</w:t>
      </w:r>
      <w:r w:rsidR="009667E1" w:rsidRPr="00E7192D">
        <w:rPr>
          <w:rFonts w:asciiTheme="minorEastAsia" w:eastAsiaTheme="minorEastAsia" w:hAnsiTheme="minorEastAsia" w:hint="eastAsia"/>
          <w:sz w:val="24"/>
        </w:rPr>
        <w:t>培养</w:t>
      </w:r>
      <w:r w:rsidRPr="00E7192D">
        <w:rPr>
          <w:rFonts w:asciiTheme="minorEastAsia" w:eastAsiaTheme="minorEastAsia" w:hAnsiTheme="minorEastAsia" w:hint="eastAsia"/>
          <w:sz w:val="24"/>
        </w:rPr>
        <w:t>。</w:t>
      </w:r>
    </w:p>
    <w:p w:rsidR="009667E1" w:rsidRPr="00E7192D" w:rsidRDefault="00562EEC" w:rsidP="002F15B3">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2、对于培养期</w:t>
      </w:r>
      <w:r w:rsidR="009667E1" w:rsidRPr="00E7192D">
        <w:rPr>
          <w:rFonts w:asciiTheme="minorEastAsia" w:eastAsiaTheme="minorEastAsia" w:hAnsiTheme="minorEastAsia" w:hint="eastAsia"/>
          <w:sz w:val="24"/>
        </w:rPr>
        <w:t>较短</w:t>
      </w:r>
      <w:r w:rsidRPr="00E7192D">
        <w:rPr>
          <w:rFonts w:asciiTheme="minorEastAsia" w:eastAsiaTheme="minorEastAsia" w:hAnsiTheme="minorEastAsia" w:hint="eastAsia"/>
          <w:sz w:val="24"/>
        </w:rPr>
        <w:t>（通常为6个月</w:t>
      </w:r>
      <w:r w:rsidR="009667E1" w:rsidRPr="00E7192D">
        <w:rPr>
          <w:rFonts w:asciiTheme="minorEastAsia" w:eastAsiaTheme="minorEastAsia" w:hAnsiTheme="minorEastAsia" w:hint="eastAsia"/>
          <w:sz w:val="24"/>
        </w:rPr>
        <w:t>以内</w:t>
      </w:r>
      <w:r w:rsidRPr="00E7192D">
        <w:rPr>
          <w:rFonts w:asciiTheme="minorEastAsia" w:eastAsiaTheme="minorEastAsia" w:hAnsiTheme="minorEastAsia" w:hint="eastAsia"/>
          <w:sz w:val="24"/>
        </w:rPr>
        <w:t>），对接项目需求相对紧迫，且培养单位在研究院或者离研究院较近的学生——培养方式为“</w:t>
      </w:r>
      <w:r w:rsidR="009667E1" w:rsidRPr="00E7192D">
        <w:rPr>
          <w:rFonts w:asciiTheme="minorEastAsia" w:eastAsiaTheme="minorEastAsia" w:hAnsiTheme="minorEastAsia" w:hint="eastAsia"/>
          <w:sz w:val="24"/>
        </w:rPr>
        <w:t>0.2</w:t>
      </w:r>
      <w:r w:rsidRPr="00E7192D">
        <w:rPr>
          <w:rFonts w:asciiTheme="minorEastAsia" w:eastAsiaTheme="minorEastAsia" w:hAnsiTheme="minorEastAsia" w:hint="eastAsia"/>
          <w:sz w:val="24"/>
        </w:rPr>
        <w:t>+N+z”，即</w:t>
      </w:r>
      <w:r w:rsidR="009667E1" w:rsidRPr="00E7192D">
        <w:rPr>
          <w:rFonts w:asciiTheme="minorEastAsia" w:eastAsiaTheme="minorEastAsia" w:hAnsiTheme="minorEastAsia" w:hint="eastAsia"/>
          <w:sz w:val="24"/>
        </w:rPr>
        <w:t>2~5天短期培养</w:t>
      </w:r>
      <w:r w:rsidRPr="00E7192D">
        <w:rPr>
          <w:rFonts w:asciiTheme="minorEastAsia" w:eastAsiaTheme="minorEastAsia" w:hAnsiTheme="minorEastAsia" w:hint="eastAsia"/>
          <w:sz w:val="24"/>
        </w:rPr>
        <w:t>+N个月的项目</w:t>
      </w:r>
      <w:r w:rsidR="009667E1" w:rsidRPr="00E7192D">
        <w:rPr>
          <w:rFonts w:asciiTheme="minorEastAsia" w:eastAsiaTheme="minorEastAsia" w:hAnsiTheme="minorEastAsia" w:hint="eastAsia"/>
          <w:sz w:val="24"/>
        </w:rPr>
        <w:t>培养</w:t>
      </w:r>
      <w:r w:rsidRPr="00E7192D">
        <w:rPr>
          <w:rFonts w:asciiTheme="minorEastAsia" w:eastAsiaTheme="minorEastAsia" w:hAnsiTheme="minorEastAsia" w:hint="eastAsia"/>
          <w:sz w:val="24"/>
        </w:rPr>
        <w:t>+</w:t>
      </w:r>
      <w:r w:rsidR="009667E1" w:rsidRPr="00E7192D">
        <w:rPr>
          <w:rFonts w:asciiTheme="minorEastAsia" w:eastAsiaTheme="minorEastAsia" w:hAnsiTheme="minorEastAsia" w:hint="eastAsia"/>
          <w:sz w:val="24"/>
        </w:rPr>
        <w:t>z天</w:t>
      </w:r>
      <w:r w:rsidRPr="00E7192D">
        <w:rPr>
          <w:rFonts w:asciiTheme="minorEastAsia" w:eastAsiaTheme="minorEastAsia" w:hAnsiTheme="minorEastAsia" w:hint="eastAsia"/>
          <w:sz w:val="24"/>
        </w:rPr>
        <w:t>业余其他</w:t>
      </w:r>
      <w:r w:rsidR="009667E1" w:rsidRPr="00E7192D">
        <w:rPr>
          <w:rFonts w:asciiTheme="minorEastAsia" w:eastAsiaTheme="minorEastAsia" w:hAnsiTheme="minorEastAsia" w:hint="eastAsia"/>
          <w:sz w:val="24"/>
        </w:rPr>
        <w:t>培养。</w:t>
      </w:r>
    </w:p>
    <w:p w:rsidR="00562EEC" w:rsidRPr="00E7192D" w:rsidRDefault="009667E1" w:rsidP="002F15B3">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注：对于培养单位离研究院较远的，由于条件原因不方便参加业余其他培养的学生，则不要求该项，但会加大辅导员对学生情况的沟通力度，并适时发放相关培养内容给学生</w:t>
      </w:r>
      <w:r w:rsidR="00562EEC" w:rsidRPr="00E7192D">
        <w:rPr>
          <w:rFonts w:asciiTheme="minorEastAsia" w:eastAsiaTheme="minorEastAsia" w:hAnsiTheme="minorEastAsia" w:hint="eastAsia"/>
          <w:sz w:val="24"/>
        </w:rPr>
        <w:t>。</w:t>
      </w:r>
    </w:p>
    <w:p w:rsidR="009667E1" w:rsidRPr="00E7192D" w:rsidRDefault="009667E1" w:rsidP="002F15B3">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每个阶段的培养，会依据情况采用不同的考核方式，并获取反馈，以验收培养成果。</w:t>
      </w:r>
    </w:p>
    <w:p w:rsidR="009667E1" w:rsidRPr="00E7192D" w:rsidRDefault="009667E1" w:rsidP="009667E1">
      <w:pPr>
        <w:pStyle w:val="a5"/>
        <w:numPr>
          <w:ilvl w:val="0"/>
          <w:numId w:val="5"/>
        </w:numPr>
        <w:spacing w:before="240" w:after="240" w:line="360" w:lineRule="auto"/>
        <w:ind w:firstLineChars="0"/>
        <w:rPr>
          <w:rFonts w:asciiTheme="minorEastAsia" w:eastAsiaTheme="minorEastAsia" w:hAnsiTheme="minorEastAsia"/>
          <w:b/>
          <w:sz w:val="24"/>
        </w:rPr>
      </w:pPr>
      <w:r w:rsidRPr="00E7192D">
        <w:rPr>
          <w:rFonts w:asciiTheme="minorEastAsia" w:eastAsiaTheme="minorEastAsia" w:hAnsiTheme="minorEastAsia" w:hint="eastAsia"/>
          <w:b/>
          <w:sz w:val="24"/>
        </w:rPr>
        <w:t>培养内容</w:t>
      </w:r>
    </w:p>
    <w:p w:rsidR="00562EEC" w:rsidRPr="00E7192D" w:rsidRDefault="009667E1"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以下针对各个培养阶段，分别进行说明：</w:t>
      </w:r>
    </w:p>
    <w:p w:rsidR="009667E1" w:rsidRPr="00E7192D" w:rsidRDefault="009667E1" w:rsidP="00C910A8">
      <w:pPr>
        <w:pStyle w:val="a5"/>
        <w:spacing w:line="360" w:lineRule="auto"/>
        <w:ind w:firstLineChars="0" w:firstLine="0"/>
        <w:jc w:val="left"/>
        <w:rPr>
          <w:rFonts w:asciiTheme="minorEastAsia" w:eastAsiaTheme="minorEastAsia" w:hAnsiTheme="minorEastAsia"/>
          <w:b/>
          <w:sz w:val="24"/>
        </w:rPr>
      </w:pPr>
      <w:r w:rsidRPr="00E7192D">
        <w:rPr>
          <w:rFonts w:asciiTheme="minorEastAsia" w:eastAsiaTheme="minorEastAsia" w:hAnsiTheme="minorEastAsia" w:hint="eastAsia"/>
          <w:b/>
          <w:sz w:val="24"/>
        </w:rPr>
        <w:t>1、1个月公共培养期</w:t>
      </w:r>
    </w:p>
    <w:p w:rsidR="009667E1" w:rsidRPr="00E7192D" w:rsidRDefault="009667E1"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该培养期主要的目的：</w:t>
      </w:r>
      <w:r w:rsidR="00856910" w:rsidRPr="00E7192D">
        <w:rPr>
          <w:rFonts w:asciiTheme="minorEastAsia" w:eastAsiaTheme="minorEastAsia" w:hAnsiTheme="minorEastAsia" w:hint="eastAsia"/>
          <w:sz w:val="24"/>
        </w:rPr>
        <w:t>生活安排+了解顺德+职业素养训练</w:t>
      </w:r>
    </w:p>
    <w:p w:rsidR="00894B54" w:rsidRPr="00E7192D" w:rsidRDefault="00894B5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培养时间表：</w:t>
      </w:r>
    </w:p>
    <w:tbl>
      <w:tblPr>
        <w:tblStyle w:val="a7"/>
        <w:tblW w:w="5000" w:type="pct"/>
        <w:jc w:val="center"/>
        <w:tblLook w:val="04A0"/>
      </w:tblPr>
      <w:tblGrid>
        <w:gridCol w:w="1174"/>
        <w:gridCol w:w="7348"/>
      </w:tblGrid>
      <w:tr w:rsidR="00092697" w:rsidRPr="00E7192D" w:rsidTr="00B61620">
        <w:trPr>
          <w:jc w:val="center"/>
        </w:trPr>
        <w:tc>
          <w:tcPr>
            <w:tcW w:w="689" w:type="pct"/>
          </w:tcPr>
          <w:p w:rsidR="00092697" w:rsidRPr="00E7192D" w:rsidRDefault="00092697" w:rsidP="00B61620">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时间</w:t>
            </w:r>
          </w:p>
        </w:tc>
        <w:tc>
          <w:tcPr>
            <w:tcW w:w="4311" w:type="pct"/>
          </w:tcPr>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培养内容</w:t>
            </w:r>
          </w:p>
        </w:tc>
      </w:tr>
      <w:tr w:rsidR="00092697" w:rsidRPr="00E7192D" w:rsidTr="00B61620">
        <w:trPr>
          <w:jc w:val="center"/>
        </w:trPr>
        <w:tc>
          <w:tcPr>
            <w:tcW w:w="689" w:type="pct"/>
          </w:tcPr>
          <w:p w:rsidR="00092697" w:rsidRPr="00E7192D" w:rsidRDefault="00092697" w:rsidP="00B61620">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第一周</w:t>
            </w:r>
          </w:p>
        </w:tc>
        <w:tc>
          <w:tcPr>
            <w:tcW w:w="4311" w:type="pct"/>
          </w:tcPr>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（1）入驻安排、手续办理，及安全等注意事项说明；</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（2）研究院介绍及园区参观；</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（3）顺德产业介绍；</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（4）顺德景点参观；</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（5）素质拓展训练。</w:t>
            </w:r>
          </w:p>
        </w:tc>
      </w:tr>
      <w:tr w:rsidR="00092697" w:rsidRPr="00E7192D" w:rsidTr="00B61620">
        <w:trPr>
          <w:jc w:val="center"/>
        </w:trPr>
        <w:tc>
          <w:tcPr>
            <w:tcW w:w="689" w:type="pct"/>
          </w:tcPr>
          <w:p w:rsidR="00092697" w:rsidRPr="00E7192D" w:rsidRDefault="00092697" w:rsidP="00B61620">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第二周</w:t>
            </w:r>
          </w:p>
        </w:tc>
        <w:tc>
          <w:tcPr>
            <w:tcW w:w="4311" w:type="pct"/>
          </w:tcPr>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（1）礼仪培训课；</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lastRenderedPageBreak/>
              <w:t>（2）职业素养与企业文化培训；</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（3）法律讲堂；</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（4）财经讲堂；</w:t>
            </w:r>
          </w:p>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（5）就业讲堂。</w:t>
            </w:r>
          </w:p>
        </w:tc>
      </w:tr>
      <w:tr w:rsidR="00092697" w:rsidRPr="00E7192D" w:rsidTr="00B61620">
        <w:trPr>
          <w:jc w:val="center"/>
        </w:trPr>
        <w:tc>
          <w:tcPr>
            <w:tcW w:w="689" w:type="pct"/>
          </w:tcPr>
          <w:p w:rsidR="00092697" w:rsidRPr="00E7192D" w:rsidRDefault="00092697" w:rsidP="00B61620">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lastRenderedPageBreak/>
              <w:t>第三周</w:t>
            </w:r>
          </w:p>
        </w:tc>
        <w:tc>
          <w:tcPr>
            <w:tcW w:w="4311" w:type="pct"/>
          </w:tcPr>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信息部公共专业课：企业沙盘模拟训练（角色扮演）。</w:t>
            </w:r>
          </w:p>
        </w:tc>
      </w:tr>
      <w:tr w:rsidR="00092697" w:rsidRPr="00E7192D" w:rsidTr="00B61620">
        <w:trPr>
          <w:jc w:val="center"/>
        </w:trPr>
        <w:tc>
          <w:tcPr>
            <w:tcW w:w="689" w:type="pct"/>
          </w:tcPr>
          <w:p w:rsidR="00092697" w:rsidRPr="00E7192D" w:rsidRDefault="00092697" w:rsidP="00B61620">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第四周</w:t>
            </w:r>
          </w:p>
        </w:tc>
        <w:tc>
          <w:tcPr>
            <w:tcW w:w="4311" w:type="pct"/>
          </w:tcPr>
          <w:p w:rsidR="00092697" w:rsidRPr="00E7192D" w:rsidRDefault="00092697" w:rsidP="00B61620">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机电部&amp;材料部公共专业课：制造业加工工艺及流程等讲解及实地参观。</w:t>
            </w:r>
          </w:p>
        </w:tc>
      </w:tr>
    </w:tbl>
    <w:p w:rsidR="00C910A8" w:rsidRPr="00E7192D" w:rsidRDefault="00C910A8" w:rsidP="00C910A8">
      <w:pPr>
        <w:pStyle w:val="a5"/>
        <w:spacing w:line="360" w:lineRule="auto"/>
        <w:ind w:firstLineChars="0" w:firstLine="0"/>
        <w:jc w:val="left"/>
        <w:rPr>
          <w:rFonts w:asciiTheme="minorEastAsia" w:eastAsiaTheme="minorEastAsia" w:hAnsiTheme="minorEastAsia"/>
          <w:b/>
          <w:sz w:val="24"/>
        </w:rPr>
      </w:pPr>
      <w:r w:rsidRPr="00E7192D">
        <w:rPr>
          <w:rFonts w:asciiTheme="minorEastAsia" w:eastAsiaTheme="minorEastAsia" w:hAnsiTheme="minorEastAsia" w:hint="eastAsia"/>
          <w:b/>
          <w:sz w:val="24"/>
        </w:rPr>
        <w:t>2、1个月专业技术培养期</w:t>
      </w:r>
    </w:p>
    <w:p w:rsidR="00C910A8" w:rsidRPr="00E7192D" w:rsidRDefault="00B372E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该培养期主要的目的：培养企业</w:t>
      </w:r>
      <w:r w:rsidR="00C910A8" w:rsidRPr="00E7192D">
        <w:rPr>
          <w:rFonts w:asciiTheme="minorEastAsia" w:eastAsiaTheme="minorEastAsia" w:hAnsiTheme="minorEastAsia" w:hint="eastAsia"/>
          <w:sz w:val="24"/>
        </w:rPr>
        <w:t>所需</w:t>
      </w:r>
      <w:r w:rsidRPr="00E7192D">
        <w:rPr>
          <w:rFonts w:asciiTheme="minorEastAsia" w:eastAsiaTheme="minorEastAsia" w:hAnsiTheme="minorEastAsia" w:hint="eastAsia"/>
          <w:sz w:val="24"/>
        </w:rPr>
        <w:t>具备的基本专业技能、专业知识及项目知识</w:t>
      </w:r>
      <w:r w:rsidR="00C910A8" w:rsidRPr="00E7192D">
        <w:rPr>
          <w:rFonts w:asciiTheme="minorEastAsia" w:eastAsiaTheme="minorEastAsia" w:hAnsiTheme="minorEastAsia" w:hint="eastAsia"/>
          <w:sz w:val="24"/>
        </w:rPr>
        <w:t>。</w:t>
      </w:r>
    </w:p>
    <w:p w:rsidR="00732C23" w:rsidRPr="00E7192D" w:rsidRDefault="00732C23" w:rsidP="00732C23">
      <w:pPr>
        <w:pStyle w:val="a5"/>
        <w:spacing w:line="360" w:lineRule="auto"/>
        <w:ind w:firstLine="480"/>
        <w:jc w:val="left"/>
        <w:rPr>
          <w:rFonts w:asciiTheme="minorEastAsia" w:eastAsiaTheme="minorEastAsia" w:hAnsiTheme="minorEastAsia"/>
          <w:sz w:val="24"/>
        </w:rPr>
      </w:pPr>
      <w:r w:rsidRPr="00E7192D">
        <w:rPr>
          <w:rFonts w:asciiTheme="minorEastAsia" w:eastAsiaTheme="minorEastAsia" w:hAnsiTheme="minorEastAsia" w:hint="eastAsia"/>
          <w:sz w:val="24"/>
        </w:rPr>
        <w:t>按照企业研发体系将研究生分为产品结构开发、硬件电路开发和软件开发三个班级，进行同步能力培养。</w:t>
      </w:r>
    </w:p>
    <w:p w:rsidR="00BB3CAB" w:rsidRPr="00E7192D" w:rsidRDefault="00BB3CAB" w:rsidP="000115E4">
      <w:pPr>
        <w:pStyle w:val="a5"/>
        <w:spacing w:line="360" w:lineRule="auto"/>
        <w:ind w:firstLineChars="177" w:firstLine="426"/>
        <w:rPr>
          <w:rFonts w:asciiTheme="minorEastAsia" w:eastAsiaTheme="minorEastAsia" w:hAnsiTheme="minorEastAsia"/>
          <w:b/>
          <w:sz w:val="24"/>
        </w:rPr>
      </w:pPr>
      <w:r w:rsidRPr="00E7192D">
        <w:rPr>
          <w:rFonts w:asciiTheme="minorEastAsia" w:eastAsiaTheme="minorEastAsia" w:hAnsiTheme="minorEastAsia" w:hint="eastAsia"/>
          <w:b/>
          <w:sz w:val="24"/>
        </w:rPr>
        <w:t>(1)产品工业设计基础技术培训方案</w:t>
      </w:r>
    </w:p>
    <w:p w:rsidR="008B36F2" w:rsidRPr="00E7192D" w:rsidRDefault="008B36F2"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1）了解市场人群分析的基本方式、方法，能够通过简单的人群分析，准确定位产品，把握市场需求及产品创新点，合理</w:t>
      </w:r>
      <w:r w:rsidR="00906A5A" w:rsidRPr="00E7192D">
        <w:rPr>
          <w:rFonts w:asciiTheme="minorEastAsia" w:eastAsiaTheme="minorEastAsia" w:hAnsiTheme="minorEastAsia" w:hint="eastAsia"/>
          <w:sz w:val="24"/>
        </w:rPr>
        <w:t>整合科技资源</w:t>
      </w:r>
      <w:r w:rsidRPr="00E7192D">
        <w:rPr>
          <w:rFonts w:asciiTheme="minorEastAsia" w:eastAsiaTheme="minorEastAsia" w:hAnsiTheme="minorEastAsia" w:hint="eastAsia"/>
          <w:sz w:val="24"/>
        </w:rPr>
        <w:t>；</w:t>
      </w:r>
    </w:p>
    <w:p w:rsidR="00BB3CAB" w:rsidRPr="00E7192D" w:rsidRDefault="008B36F2"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2</w:t>
      </w:r>
      <w:r w:rsidR="00BB3CAB" w:rsidRPr="00E7192D">
        <w:rPr>
          <w:rFonts w:asciiTheme="minorEastAsia" w:eastAsiaTheme="minorEastAsia" w:hAnsiTheme="minorEastAsia" w:hint="eastAsia"/>
          <w:sz w:val="24"/>
        </w:rPr>
        <w:t>）</w:t>
      </w:r>
      <w:r w:rsidR="004F6BCC" w:rsidRPr="00E7192D">
        <w:rPr>
          <w:rFonts w:asciiTheme="minorEastAsia" w:eastAsiaTheme="minorEastAsia" w:hAnsiTheme="minorEastAsia" w:hint="eastAsia"/>
          <w:sz w:val="24"/>
        </w:rPr>
        <w:t>产品CMF设计方案培养：至少能熟练使用一种（AI/CorelDRAW）</w:t>
      </w:r>
      <w:r w:rsidR="00533E76" w:rsidRPr="00E7192D">
        <w:rPr>
          <w:rFonts w:asciiTheme="minorEastAsia" w:eastAsiaTheme="minorEastAsia" w:hAnsiTheme="minorEastAsia" w:hint="eastAsia"/>
          <w:sz w:val="24"/>
        </w:rPr>
        <w:t>矢量图处理软件</w:t>
      </w:r>
      <w:r w:rsidR="004F6BCC" w:rsidRPr="00E7192D">
        <w:rPr>
          <w:rFonts w:asciiTheme="minorEastAsia" w:eastAsiaTheme="minorEastAsia" w:hAnsiTheme="minorEastAsia" w:hint="eastAsia"/>
          <w:sz w:val="24"/>
        </w:rPr>
        <w:t>为产品匹配相适应的色彩、材质、</w:t>
      </w:r>
      <w:r w:rsidR="0079408C" w:rsidRPr="00E7192D">
        <w:rPr>
          <w:rFonts w:asciiTheme="minorEastAsia" w:eastAsiaTheme="minorEastAsia" w:hAnsiTheme="minorEastAsia" w:hint="eastAsia"/>
          <w:sz w:val="24"/>
        </w:rPr>
        <w:t>图案、</w:t>
      </w:r>
      <w:r w:rsidR="004F6BCC" w:rsidRPr="00E7192D">
        <w:rPr>
          <w:rFonts w:asciiTheme="minorEastAsia" w:eastAsiaTheme="minorEastAsia" w:hAnsiTheme="minorEastAsia" w:hint="eastAsia"/>
          <w:sz w:val="24"/>
        </w:rPr>
        <w:t>表面处理等方案，为产品</w:t>
      </w:r>
      <w:r w:rsidR="0079408C" w:rsidRPr="00E7192D">
        <w:rPr>
          <w:rFonts w:asciiTheme="minorEastAsia" w:eastAsiaTheme="minorEastAsia" w:hAnsiTheme="minorEastAsia" w:hint="eastAsia"/>
          <w:sz w:val="24"/>
        </w:rPr>
        <w:t>打造</w:t>
      </w:r>
      <w:r w:rsidR="004F6BCC" w:rsidRPr="00E7192D">
        <w:rPr>
          <w:rFonts w:asciiTheme="minorEastAsia" w:eastAsiaTheme="minorEastAsia" w:hAnsiTheme="minorEastAsia" w:hint="eastAsia"/>
          <w:sz w:val="24"/>
        </w:rPr>
        <w:t>具有第一竞争力的CMF方案</w:t>
      </w:r>
      <w:r w:rsidR="0079408C" w:rsidRPr="00E7192D">
        <w:rPr>
          <w:rFonts w:asciiTheme="minorEastAsia" w:eastAsiaTheme="minorEastAsia" w:hAnsiTheme="minorEastAsia" w:hint="eastAsia"/>
          <w:sz w:val="24"/>
        </w:rPr>
        <w:t>；</w:t>
      </w:r>
      <w:r w:rsidR="00974799" w:rsidRPr="00E7192D">
        <w:rPr>
          <w:rFonts w:asciiTheme="minorEastAsia" w:eastAsiaTheme="minorEastAsia" w:hAnsiTheme="minorEastAsia" w:hint="eastAsia"/>
          <w:sz w:val="24"/>
        </w:rPr>
        <w:t>着重培养CMF设计方法及发展趋势；</w:t>
      </w:r>
    </w:p>
    <w:p w:rsidR="0079408C" w:rsidRPr="00E7192D" w:rsidRDefault="008B36F2"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3</w:t>
      </w:r>
      <w:r w:rsidR="0079408C" w:rsidRPr="00E7192D">
        <w:rPr>
          <w:rFonts w:asciiTheme="minorEastAsia" w:eastAsiaTheme="minorEastAsia" w:hAnsiTheme="minorEastAsia" w:hint="eastAsia"/>
          <w:sz w:val="24"/>
        </w:rPr>
        <w:t>）</w:t>
      </w:r>
      <w:r w:rsidR="00764ABA" w:rsidRPr="00E7192D">
        <w:rPr>
          <w:rFonts w:asciiTheme="minorEastAsia" w:eastAsiaTheme="minorEastAsia" w:hAnsiTheme="minorEastAsia" w:hint="eastAsia"/>
          <w:sz w:val="24"/>
        </w:rPr>
        <w:t>掌握一种三维设计软件（rhino/solidworks）</w:t>
      </w:r>
      <w:r w:rsidR="00D775E6" w:rsidRPr="00E7192D">
        <w:rPr>
          <w:rFonts w:asciiTheme="minorEastAsia" w:eastAsiaTheme="minorEastAsia" w:hAnsiTheme="minorEastAsia" w:hint="eastAsia"/>
          <w:sz w:val="24"/>
        </w:rPr>
        <w:t>,设计出产品外观造型，并根据其应用人群及环境，渲染出CMF效果图；</w:t>
      </w:r>
    </w:p>
    <w:p w:rsidR="008B36F2" w:rsidRPr="00E7192D" w:rsidRDefault="008B36F2"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4）熟悉项目中常见的工艺处理方法：电镀、丝印、喷涂、模内覆膜、热转印、水披覆、吸塑覆膜、拉丝、蚀纹等；</w:t>
      </w:r>
    </w:p>
    <w:p w:rsidR="00906A5A" w:rsidRPr="00E7192D" w:rsidRDefault="00906A5A"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5）实地参观工厂生产线及模具的制造流程，熟悉模具生产制造上的相关知识。</w:t>
      </w:r>
    </w:p>
    <w:p w:rsidR="00BB3CAB" w:rsidRPr="00E7192D" w:rsidRDefault="00906A5A" w:rsidP="000115E4">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6</w:t>
      </w:r>
      <w:r w:rsidR="00920C69" w:rsidRPr="00E7192D">
        <w:rPr>
          <w:rFonts w:asciiTheme="minorEastAsia" w:eastAsiaTheme="minorEastAsia" w:hAnsiTheme="minorEastAsia" w:hint="eastAsia"/>
          <w:sz w:val="24"/>
        </w:rPr>
        <w:t>）设计项目管理，能够对整体创新设计项目把控，对设计过程中的创新性、设计发展走向、</w:t>
      </w:r>
      <w:r w:rsidR="00C91C6B" w:rsidRPr="00E7192D">
        <w:rPr>
          <w:rFonts w:asciiTheme="minorEastAsia" w:eastAsiaTheme="minorEastAsia" w:hAnsiTheme="minorEastAsia" w:hint="eastAsia"/>
          <w:sz w:val="24"/>
        </w:rPr>
        <w:t>后期方案调整等关键节点具有全局统筹能力，确保项目顺利进行。</w:t>
      </w:r>
    </w:p>
    <w:p w:rsidR="00732C23" w:rsidRPr="00E7192D" w:rsidRDefault="00732C23" w:rsidP="00381BAB">
      <w:pPr>
        <w:pStyle w:val="a5"/>
        <w:spacing w:line="360" w:lineRule="auto"/>
        <w:ind w:firstLine="482"/>
        <w:jc w:val="left"/>
        <w:rPr>
          <w:rFonts w:asciiTheme="minorEastAsia" w:eastAsiaTheme="minorEastAsia" w:hAnsiTheme="minorEastAsia"/>
          <w:b/>
          <w:sz w:val="24"/>
        </w:rPr>
      </w:pPr>
      <w:r w:rsidRPr="00E7192D">
        <w:rPr>
          <w:rFonts w:asciiTheme="minorEastAsia" w:eastAsiaTheme="minorEastAsia" w:hAnsiTheme="minorEastAsia" w:hint="eastAsia"/>
          <w:b/>
          <w:sz w:val="24"/>
        </w:rPr>
        <w:t>(</w:t>
      </w:r>
      <w:r w:rsidR="00BB3CAB" w:rsidRPr="00E7192D">
        <w:rPr>
          <w:rFonts w:asciiTheme="minorEastAsia" w:eastAsiaTheme="minorEastAsia" w:hAnsiTheme="minorEastAsia" w:hint="eastAsia"/>
          <w:b/>
          <w:sz w:val="24"/>
        </w:rPr>
        <w:t>2</w:t>
      </w:r>
      <w:r w:rsidRPr="00E7192D">
        <w:rPr>
          <w:rFonts w:asciiTheme="minorEastAsia" w:eastAsiaTheme="minorEastAsia" w:hAnsiTheme="minorEastAsia" w:hint="eastAsia"/>
          <w:b/>
          <w:sz w:val="24"/>
        </w:rPr>
        <w:t>)产品结构开发基础技术培训方案：</w:t>
      </w:r>
    </w:p>
    <w:p w:rsidR="00732C23" w:rsidRPr="00E7192D" w:rsidRDefault="00732C23" w:rsidP="00732C2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1）制图、识图能力培养：至少能熟练使用一种二维绘图软件和一种三维绘图软件，掌握工程制图一般规定（尺寸标注方法、各种材料加工公差及加工精</w:t>
      </w:r>
      <w:r w:rsidRPr="00E7192D">
        <w:rPr>
          <w:rFonts w:asciiTheme="minorEastAsia" w:eastAsiaTheme="minorEastAsia" w:hAnsiTheme="minorEastAsia" w:hint="eastAsia"/>
          <w:sz w:val="24"/>
        </w:rPr>
        <w:lastRenderedPageBreak/>
        <w:t>度等）及零部件图的规定画法，掌握各种材料及类型（零件图、装配图、工艺图等）产品图纸的要求，熟练使用常用产品装配测量仪器及测量工具；</w:t>
      </w:r>
    </w:p>
    <w:p w:rsidR="00732C23" w:rsidRPr="00E7192D" w:rsidRDefault="00732C23" w:rsidP="00732C2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2）掌握项目中产品的结构形式和设计要点，了解常见的产品结构，如：塑胶件设计、钣金件设计、压铸件设计，非标件加工等；</w:t>
      </w:r>
    </w:p>
    <w:p w:rsidR="00732C23" w:rsidRPr="00E7192D" w:rsidRDefault="00732C23" w:rsidP="00732C2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3）熟悉项目中产品设计标准化设计方法、产品结构的防呆设计方法；</w:t>
      </w:r>
    </w:p>
    <w:p w:rsidR="00732C23" w:rsidRPr="00E7192D" w:rsidRDefault="00732C23" w:rsidP="004F6578">
      <w:pPr>
        <w:pStyle w:val="a5"/>
        <w:spacing w:line="360" w:lineRule="auto"/>
        <w:ind w:firstLineChars="295" w:firstLine="708"/>
        <w:jc w:val="left"/>
        <w:rPr>
          <w:rFonts w:asciiTheme="minorEastAsia" w:eastAsiaTheme="minorEastAsia" w:hAnsiTheme="minorEastAsia"/>
          <w:sz w:val="24"/>
        </w:rPr>
      </w:pPr>
      <w:r w:rsidRPr="00E7192D">
        <w:rPr>
          <w:rFonts w:asciiTheme="minorEastAsia" w:eastAsiaTheme="minorEastAsia" w:hAnsiTheme="minorEastAsia" w:hint="eastAsia"/>
          <w:sz w:val="24"/>
        </w:rPr>
        <w:t>4）熟悉项目中常见的工艺处理方法：电镀、丝印、喷涂、模内覆膜、热转印、水披覆、吸塑覆膜、拉丝、蚀纹等</w:t>
      </w:r>
    </w:p>
    <w:p w:rsidR="00732C23" w:rsidRPr="00E7192D" w:rsidRDefault="00732C23" w:rsidP="004F6578">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5）熟悉项目中产品的标示符号含义、使用的国家标准、实验种类等；</w:t>
      </w:r>
    </w:p>
    <w:p w:rsidR="00732C23" w:rsidRPr="00E7192D" w:rsidRDefault="00732C23" w:rsidP="004F6578">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6）了解常见产品的模具（冲压、塑胶）技术、模具成本、机加工零件及其成本；</w:t>
      </w:r>
    </w:p>
    <w:p w:rsidR="00732C23" w:rsidRPr="00E7192D" w:rsidRDefault="00732C23" w:rsidP="006C712F">
      <w:pPr>
        <w:pStyle w:val="a5"/>
        <w:spacing w:line="360" w:lineRule="auto"/>
        <w:ind w:firstLineChars="295" w:firstLine="708"/>
        <w:jc w:val="left"/>
        <w:rPr>
          <w:rFonts w:asciiTheme="minorEastAsia" w:eastAsiaTheme="minorEastAsia" w:hAnsiTheme="minorEastAsia"/>
          <w:sz w:val="24"/>
        </w:rPr>
      </w:pPr>
      <w:r w:rsidRPr="00E7192D">
        <w:rPr>
          <w:rFonts w:asciiTheme="minorEastAsia" w:eastAsiaTheme="minorEastAsia" w:hAnsiTheme="minorEastAsia" w:hint="eastAsia"/>
          <w:sz w:val="24"/>
        </w:rPr>
        <w:t>7）了解整个产品不同类型部件（结构件、电子元件等）的装配关系，了解常见电子元器件的功能；</w:t>
      </w:r>
    </w:p>
    <w:p w:rsidR="00732C23" w:rsidRPr="00E7192D" w:rsidRDefault="00732C23" w:rsidP="006C712F">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8）了解产品手工制作方法和打样流程等。</w:t>
      </w:r>
    </w:p>
    <w:p w:rsidR="00732C23" w:rsidRPr="00E7192D" w:rsidRDefault="00836683" w:rsidP="00381BAB">
      <w:pPr>
        <w:pStyle w:val="a5"/>
        <w:spacing w:line="360" w:lineRule="auto"/>
        <w:ind w:firstLine="482"/>
        <w:jc w:val="left"/>
        <w:rPr>
          <w:rFonts w:asciiTheme="minorEastAsia" w:eastAsiaTheme="minorEastAsia" w:hAnsiTheme="minorEastAsia"/>
          <w:b/>
          <w:sz w:val="24"/>
        </w:rPr>
      </w:pPr>
      <w:r w:rsidRPr="00E7192D">
        <w:rPr>
          <w:rFonts w:asciiTheme="minorEastAsia" w:eastAsiaTheme="minorEastAsia" w:hAnsiTheme="minorEastAsia" w:hint="eastAsia"/>
          <w:b/>
          <w:sz w:val="24"/>
        </w:rPr>
        <w:t>(</w:t>
      </w:r>
      <w:r w:rsidR="00BB3CAB" w:rsidRPr="00E7192D">
        <w:rPr>
          <w:rFonts w:asciiTheme="minorEastAsia" w:eastAsiaTheme="minorEastAsia" w:hAnsiTheme="minorEastAsia" w:hint="eastAsia"/>
          <w:b/>
          <w:sz w:val="24"/>
        </w:rPr>
        <w:t>3</w:t>
      </w:r>
      <w:r w:rsidRPr="00E7192D">
        <w:rPr>
          <w:rFonts w:asciiTheme="minorEastAsia" w:eastAsiaTheme="minorEastAsia" w:hAnsiTheme="minorEastAsia" w:hint="eastAsia"/>
          <w:b/>
          <w:sz w:val="24"/>
        </w:rPr>
        <w:t xml:space="preserve">) </w:t>
      </w:r>
      <w:r w:rsidR="00732C23" w:rsidRPr="00E7192D">
        <w:rPr>
          <w:rFonts w:asciiTheme="minorEastAsia" w:eastAsiaTheme="minorEastAsia" w:hAnsiTheme="minorEastAsia" w:hint="eastAsia"/>
          <w:b/>
          <w:sz w:val="24"/>
        </w:rPr>
        <w:t>硬件电路开发基础技术培训方案</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1）电路基础知识培训。学习模拟电路、数字电路的基础知识，了解电阻、电容、电感、二极管、三极管等常用电子元器件的特性原理和使用方法；熟练掌握以集成运放放大器为核心的简单电路，了解硬件工程师必备的基础电路；学习设计电路、分析电路的基本方法，培养独立思考并解决问题的能力，嵌入式系统工程师必须了解模拟电路的特性才能正确地建立嵌入式系统的软硬件协同工作的环境。</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2）PCB电路基础培训。学习CB电路的基础知识，熟悉PCB生产的工艺流程，了解过孔、焊盘、丝印等基本概念。掌握符号、封装和元件的设计方法。</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3）PCB设计基础培训。至少掌握一种包括PCB设计、仿真的集成开发软件，熟悉原理图设计、仿真到PCB设计的整个流程，掌握PCB设计的方法学，培养硬件开发工程师的基本素养。</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4）电路设计技能培训。熟悉模拟电路、数字电路以及数模混合电路的设计方法，了解并掌握PCB设计中布局、布线的基本原则。学习多层板电路中抗干扰设计的方法。熟悉掌握Mutisim等常用的仿真软件，学会使用简单的模型进行电路仿真。</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lastRenderedPageBreak/>
        <w:t>5）实战培训。掌握Alitum Designer的基本的技能操作，至少完成一块简单4层板电路设计，包括元件库、原理图到封装库和PCB设计的整改过程设计，培养独立参与项目的能力。</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6）建立起嵌入式系统工程师所需的硬件概念，至少掌握一类控制IC及外围设备硬件（串口、IO控制、内存读写、中断等），学习各类传感器的特性及应用范围，掌握数字电路单元的芯片级实现机理，培养起硬件开发工程师所需要的具备阅读和理解电路原理图的能力，站在系统的高度讲解硬件体系结构，而且用芯片底层实现机制讲解硬件电路的特性。</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7）建立硬件工程师的的硬件测试知识，掌握各种硬件测试手段及方法，掌握硬件测试中标准化流程及测试参数，能独立根据硬件电路、系统方案制定计划，使用测试工具对硬件进行功能、指标等方面的进行测试。</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8）职业化能力培训。提高硬件电路的规范化设计能力，养成良好的职业素养，培养一个硬件工程师从非职业化到到职业化转的转变。</w:t>
      </w:r>
    </w:p>
    <w:p w:rsidR="00732C23" w:rsidRPr="00E7192D" w:rsidRDefault="00836683" w:rsidP="00381BAB">
      <w:pPr>
        <w:pStyle w:val="a5"/>
        <w:spacing w:line="360" w:lineRule="auto"/>
        <w:ind w:firstLine="482"/>
        <w:jc w:val="left"/>
        <w:rPr>
          <w:rFonts w:asciiTheme="minorEastAsia" w:eastAsiaTheme="minorEastAsia" w:hAnsiTheme="minorEastAsia"/>
          <w:b/>
          <w:sz w:val="24"/>
        </w:rPr>
      </w:pPr>
      <w:r w:rsidRPr="00E7192D">
        <w:rPr>
          <w:rFonts w:asciiTheme="minorEastAsia" w:eastAsiaTheme="minorEastAsia" w:hAnsiTheme="minorEastAsia" w:hint="eastAsia"/>
          <w:b/>
          <w:sz w:val="24"/>
        </w:rPr>
        <w:t>(</w:t>
      </w:r>
      <w:r w:rsidR="00BB3CAB" w:rsidRPr="00E7192D">
        <w:rPr>
          <w:rFonts w:asciiTheme="minorEastAsia" w:eastAsiaTheme="minorEastAsia" w:hAnsiTheme="minorEastAsia" w:hint="eastAsia"/>
          <w:b/>
          <w:sz w:val="24"/>
        </w:rPr>
        <w:t>4</w:t>
      </w:r>
      <w:r w:rsidRPr="00E7192D">
        <w:rPr>
          <w:rFonts w:asciiTheme="minorEastAsia" w:eastAsiaTheme="minorEastAsia" w:hAnsiTheme="minorEastAsia" w:hint="eastAsia"/>
          <w:b/>
          <w:sz w:val="24"/>
        </w:rPr>
        <w:t xml:space="preserve">) </w:t>
      </w:r>
      <w:r w:rsidR="00732C23" w:rsidRPr="00E7192D">
        <w:rPr>
          <w:rFonts w:asciiTheme="minorEastAsia" w:eastAsiaTheme="minorEastAsia" w:hAnsiTheme="minorEastAsia" w:hint="eastAsia"/>
          <w:b/>
          <w:sz w:val="24"/>
        </w:rPr>
        <w:t>软件开发基础技术培训方案</w:t>
      </w:r>
    </w:p>
    <w:p w:rsidR="00732C23" w:rsidRPr="00E7192D" w:rsidRDefault="00732C23" w:rsidP="00836683">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1）建立起嵌入式系统工程师所需的软件设计概念，至少掌握一类控制IC及外围设备功能（串口、IO控制、内存读写、中断、IIC总线等）的编程方法，学习各类传感器的软件接口设计，培养起嵌入式软件开发工程师所需要的软件架构设计能力，站在系统的高度理解软件架构。</w:t>
      </w:r>
    </w:p>
    <w:p w:rsidR="00732C23" w:rsidRPr="00E7192D" w:rsidRDefault="00732C23" w:rsidP="00836683">
      <w:pPr>
        <w:pStyle w:val="a5"/>
        <w:spacing w:line="360" w:lineRule="auto"/>
        <w:ind w:firstLineChars="250" w:firstLine="600"/>
        <w:jc w:val="left"/>
        <w:rPr>
          <w:rFonts w:asciiTheme="minorEastAsia" w:eastAsiaTheme="minorEastAsia" w:hAnsiTheme="minorEastAsia"/>
          <w:sz w:val="24"/>
        </w:rPr>
      </w:pPr>
      <w:r w:rsidRPr="00E7192D">
        <w:rPr>
          <w:rFonts w:asciiTheme="minorEastAsia" w:eastAsiaTheme="minorEastAsia" w:hAnsiTheme="minorEastAsia" w:hint="eastAsia"/>
          <w:sz w:val="24"/>
        </w:rPr>
        <w:t>2）嵌入式软件系统学习，掌握至少一类嵌入式软件系统，使用相关系统辅助软件控制设计。</w:t>
      </w:r>
    </w:p>
    <w:p w:rsidR="00732C23" w:rsidRPr="00E7192D" w:rsidRDefault="00732C23" w:rsidP="0084261E">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3）掌握各种自动控制技术的理论及软件实现，如模糊控制、自适应控制等，掌握步进电机、伺服电机、直流电机的控制方式及编程实现。</w:t>
      </w:r>
    </w:p>
    <w:p w:rsidR="00732C23" w:rsidRPr="00E7192D" w:rsidRDefault="00732C23" w:rsidP="0084261E">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4）掌握嵌入式系统的软件测试手段及方法，嵌入式软件自身软硬件结合的复杂性及其质量的重要性，造成其软件测试的特殊性，就是在执行正常软件测试的单元测试、集成测试、系统测试的过程中，还要考虑到软件与硬件的兼容问题，即需要进行软硬件集成测试。</w:t>
      </w:r>
    </w:p>
    <w:p w:rsidR="00944528" w:rsidRPr="00E7192D" w:rsidRDefault="00732C23" w:rsidP="00381BAB">
      <w:pPr>
        <w:pStyle w:val="a5"/>
        <w:spacing w:line="360" w:lineRule="auto"/>
        <w:ind w:firstLineChars="300" w:firstLine="720"/>
        <w:jc w:val="left"/>
        <w:rPr>
          <w:rFonts w:asciiTheme="minorEastAsia" w:eastAsiaTheme="minorEastAsia" w:hAnsiTheme="minorEastAsia"/>
          <w:sz w:val="24"/>
        </w:rPr>
      </w:pPr>
      <w:r w:rsidRPr="00E7192D">
        <w:rPr>
          <w:rFonts w:asciiTheme="minorEastAsia" w:eastAsiaTheme="minorEastAsia" w:hAnsiTheme="minorEastAsia" w:hint="eastAsia"/>
          <w:sz w:val="24"/>
        </w:rPr>
        <w:t>5）编码规范学习，掌握软件编程中的命名规范、代码格式、注释标准等，好的编码规范可以尽可能的减少一个软件的维护成本、改善软件的可读性、提高团队开发的合作效率。</w:t>
      </w:r>
    </w:p>
    <w:p w:rsidR="00381BAB" w:rsidRPr="00E7192D" w:rsidRDefault="00381BAB" w:rsidP="00381BAB">
      <w:pPr>
        <w:pStyle w:val="a5"/>
        <w:spacing w:line="360" w:lineRule="auto"/>
        <w:ind w:firstLine="482"/>
        <w:jc w:val="left"/>
        <w:rPr>
          <w:rFonts w:ascii="宋体" w:hAnsi="宋体"/>
          <w:b/>
          <w:sz w:val="24"/>
        </w:rPr>
      </w:pPr>
      <w:r w:rsidRPr="00E7192D">
        <w:rPr>
          <w:rFonts w:ascii="宋体" w:hAnsi="宋体" w:hint="eastAsia"/>
          <w:b/>
          <w:sz w:val="24"/>
        </w:rPr>
        <w:lastRenderedPageBreak/>
        <w:t>(5)综合类基础知识培训方案</w:t>
      </w:r>
    </w:p>
    <w:p w:rsidR="00381BAB" w:rsidRPr="00E7192D" w:rsidRDefault="00381BAB" w:rsidP="00381BAB">
      <w:pPr>
        <w:pStyle w:val="a5"/>
        <w:spacing w:line="360" w:lineRule="auto"/>
        <w:ind w:firstLineChars="300" w:firstLine="720"/>
        <w:jc w:val="left"/>
        <w:rPr>
          <w:rFonts w:ascii="宋体" w:hAnsi="宋体"/>
          <w:sz w:val="24"/>
        </w:rPr>
      </w:pPr>
      <w:r w:rsidRPr="00E7192D">
        <w:rPr>
          <w:rFonts w:ascii="宋体" w:hAnsi="宋体" w:hint="eastAsia"/>
          <w:sz w:val="24"/>
        </w:rPr>
        <w:t>1）项目管理学习，了解项目基本流程及项目活动中所涉及到的项目管理工具，并对项目做出基本分析以及需求策划，掌握项目可行性研究报告的撰写要领，运用工具对项目范围、时间、成本、质量、人力资源、风险、采购进行管理，</w:t>
      </w:r>
    </w:p>
    <w:p w:rsidR="00381BAB" w:rsidRPr="00E7192D" w:rsidRDefault="00381BAB" w:rsidP="00381BAB">
      <w:pPr>
        <w:pStyle w:val="a5"/>
        <w:spacing w:line="360" w:lineRule="auto"/>
        <w:ind w:firstLineChars="300" w:firstLine="720"/>
        <w:jc w:val="left"/>
        <w:rPr>
          <w:rFonts w:ascii="宋体" w:hAnsi="宋体"/>
          <w:sz w:val="24"/>
        </w:rPr>
      </w:pPr>
      <w:r w:rsidRPr="00E7192D">
        <w:rPr>
          <w:rFonts w:ascii="宋体" w:hAnsi="宋体" w:hint="eastAsia"/>
          <w:sz w:val="24"/>
        </w:rPr>
        <w:t>2）组织行为学作为一门交叉学科，涉及人际关系心理学、领导科学、沟通学、冲突管理、组织发展与变革管理等多层次知识，通过课程学习，了解组织中以及组织与环境相互作用中，人从事工作的心理活动和行为的反应规律，从而调整自身在组织中的行为与互动。</w:t>
      </w:r>
    </w:p>
    <w:p w:rsidR="00381BAB" w:rsidRPr="00E7192D" w:rsidRDefault="00381BAB" w:rsidP="00381BAB">
      <w:pPr>
        <w:pStyle w:val="a5"/>
        <w:spacing w:line="360" w:lineRule="auto"/>
        <w:ind w:firstLineChars="300" w:firstLine="720"/>
        <w:jc w:val="left"/>
        <w:rPr>
          <w:rFonts w:ascii="宋体" w:hAnsi="宋体"/>
          <w:sz w:val="24"/>
        </w:rPr>
      </w:pPr>
      <w:r w:rsidRPr="00E7192D">
        <w:rPr>
          <w:rFonts w:ascii="宋体" w:hAnsi="宋体" w:hint="eastAsia"/>
          <w:sz w:val="24"/>
        </w:rPr>
        <w:t>3）实用写作、公文写作学习，了解实用写作、公文写作的类型和基本技巧，清楚写作语言在具体成文环境下所起的作用，掌握文章立意、主题、构思等基础能力，提高文职人员的文字功底水平。</w:t>
      </w:r>
    </w:p>
    <w:p w:rsidR="00381BAB" w:rsidRPr="00E7192D" w:rsidRDefault="00381BAB" w:rsidP="00381BAB">
      <w:pPr>
        <w:pStyle w:val="a5"/>
        <w:spacing w:line="360" w:lineRule="auto"/>
        <w:ind w:firstLineChars="300" w:firstLine="720"/>
        <w:jc w:val="left"/>
        <w:rPr>
          <w:rFonts w:ascii="宋体" w:hAnsi="宋体"/>
          <w:sz w:val="24"/>
        </w:rPr>
      </w:pPr>
      <w:r w:rsidRPr="00E7192D">
        <w:rPr>
          <w:rFonts w:ascii="宋体" w:hAnsi="宋体" w:hint="eastAsia"/>
          <w:sz w:val="24"/>
        </w:rPr>
        <w:t>4）演讲与人际沟通学习，掌握演讲、沟通技巧，培养自身口才能力和逻辑能力，学会提升自身影响力。</w:t>
      </w:r>
    </w:p>
    <w:p w:rsidR="00944528" w:rsidRPr="00E7192D" w:rsidRDefault="00381BAB" w:rsidP="00381BAB">
      <w:pPr>
        <w:pStyle w:val="a5"/>
        <w:spacing w:line="360" w:lineRule="auto"/>
        <w:ind w:firstLineChars="300" w:firstLine="720"/>
        <w:jc w:val="left"/>
        <w:rPr>
          <w:rFonts w:ascii="宋体" w:hAnsi="宋体"/>
          <w:sz w:val="24"/>
        </w:rPr>
      </w:pPr>
      <w:r w:rsidRPr="00E7192D">
        <w:rPr>
          <w:rFonts w:ascii="宋体" w:hAnsi="宋体" w:hint="eastAsia"/>
          <w:sz w:val="24"/>
        </w:rPr>
        <w:t>5）合同法、专利法基础知识学习，掌握合同流程、合同两方责任认定、专利类别、专利申报流程等基本知识，从而对撰写合同框架，专利申报书等材料有指导作用，并综合提高学生法律素养。</w:t>
      </w:r>
    </w:p>
    <w:p w:rsidR="00C910A8" w:rsidRPr="00E7192D" w:rsidRDefault="00C910A8" w:rsidP="00732C23">
      <w:pPr>
        <w:pStyle w:val="a5"/>
        <w:spacing w:line="360" w:lineRule="auto"/>
        <w:ind w:firstLineChars="0" w:firstLine="0"/>
        <w:jc w:val="left"/>
        <w:rPr>
          <w:rFonts w:asciiTheme="minorEastAsia" w:eastAsiaTheme="minorEastAsia" w:hAnsiTheme="minorEastAsia"/>
          <w:b/>
          <w:sz w:val="24"/>
        </w:rPr>
      </w:pPr>
      <w:r w:rsidRPr="00E7192D">
        <w:rPr>
          <w:rFonts w:asciiTheme="minorEastAsia" w:eastAsiaTheme="minorEastAsia" w:hAnsiTheme="minorEastAsia" w:hint="eastAsia"/>
          <w:b/>
          <w:sz w:val="24"/>
        </w:rPr>
        <w:t>3、N个月项目培养期</w:t>
      </w:r>
    </w:p>
    <w:p w:rsidR="00C910A8" w:rsidRPr="00E7192D" w:rsidRDefault="00C910A8"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该培养期主要的目的：通过进入实际项目，进一步培养研究生的专</w:t>
      </w:r>
      <w:r w:rsidR="00A42D79" w:rsidRPr="00E7192D">
        <w:rPr>
          <w:rFonts w:asciiTheme="minorEastAsia" w:eastAsiaTheme="minorEastAsia" w:hAnsiTheme="minorEastAsia" w:hint="eastAsia"/>
          <w:sz w:val="24"/>
        </w:rPr>
        <w:t>业技能、专业知识，并</w:t>
      </w:r>
      <w:r w:rsidRPr="00E7192D">
        <w:rPr>
          <w:rFonts w:asciiTheme="minorEastAsia" w:eastAsiaTheme="minorEastAsia" w:hAnsiTheme="minorEastAsia" w:hint="eastAsia"/>
          <w:sz w:val="24"/>
        </w:rPr>
        <w:t>培养其项目执行能力、工作态度和工作方法</w:t>
      </w:r>
      <w:r w:rsidR="00A42D79" w:rsidRPr="00E7192D">
        <w:rPr>
          <w:rFonts w:asciiTheme="minorEastAsia" w:eastAsiaTheme="minorEastAsia" w:hAnsiTheme="minorEastAsia" w:hint="eastAsia"/>
          <w:sz w:val="24"/>
        </w:rPr>
        <w:t>；同时，结合项目以及三方沟通，考虑开展研究生学位论文的选题和撰写培养工作</w:t>
      </w:r>
      <w:r w:rsidRPr="00E7192D">
        <w:rPr>
          <w:rFonts w:asciiTheme="minorEastAsia" w:eastAsiaTheme="minorEastAsia" w:hAnsiTheme="minorEastAsia" w:hint="eastAsia"/>
          <w:sz w:val="24"/>
        </w:rPr>
        <w:t>。</w:t>
      </w:r>
    </w:p>
    <w:p w:rsidR="00C910A8" w:rsidRPr="00E7192D" w:rsidRDefault="00C910A8"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培养时间表：依据项目具体内容及进度而定。</w:t>
      </w:r>
      <w:r w:rsidR="000B3BC5" w:rsidRPr="00E7192D">
        <w:rPr>
          <w:rFonts w:asciiTheme="minorEastAsia" w:eastAsiaTheme="minorEastAsia" w:hAnsiTheme="minorEastAsia" w:hint="eastAsia"/>
          <w:sz w:val="24"/>
        </w:rPr>
        <w:t>一般可参考如下时间表：</w:t>
      </w:r>
    </w:p>
    <w:tbl>
      <w:tblPr>
        <w:tblStyle w:val="a7"/>
        <w:tblW w:w="5000" w:type="pct"/>
        <w:jc w:val="center"/>
        <w:tblLook w:val="04A0"/>
      </w:tblPr>
      <w:tblGrid>
        <w:gridCol w:w="2376"/>
        <w:gridCol w:w="6146"/>
      </w:tblGrid>
      <w:tr w:rsidR="00381B2C" w:rsidRPr="00E7192D" w:rsidTr="00381B2C">
        <w:trPr>
          <w:jc w:val="center"/>
        </w:trPr>
        <w:tc>
          <w:tcPr>
            <w:tcW w:w="1394" w:type="pct"/>
          </w:tcPr>
          <w:p w:rsidR="00381B2C" w:rsidRPr="00E7192D" w:rsidRDefault="00381B2C" w:rsidP="00456BB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时间</w:t>
            </w:r>
          </w:p>
        </w:tc>
        <w:tc>
          <w:tcPr>
            <w:tcW w:w="3606" w:type="pct"/>
          </w:tcPr>
          <w:p w:rsidR="00381B2C" w:rsidRPr="00E7192D" w:rsidRDefault="00381B2C" w:rsidP="00456BB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培养内容</w:t>
            </w:r>
          </w:p>
        </w:tc>
      </w:tr>
      <w:tr w:rsidR="00381B2C" w:rsidRPr="00E7192D" w:rsidTr="00381B2C">
        <w:trPr>
          <w:jc w:val="center"/>
        </w:trPr>
        <w:tc>
          <w:tcPr>
            <w:tcW w:w="1394" w:type="pct"/>
          </w:tcPr>
          <w:p w:rsidR="00381B2C" w:rsidRPr="00E7192D" w:rsidRDefault="00381B2C" w:rsidP="00D06575">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项目的前</w:t>
            </w:r>
            <w:r w:rsidR="00D06575" w:rsidRPr="00E7192D">
              <w:rPr>
                <w:rFonts w:asciiTheme="minorEastAsia" w:eastAsiaTheme="minorEastAsia" w:hAnsiTheme="minorEastAsia" w:hint="eastAsia"/>
                <w:sz w:val="24"/>
              </w:rPr>
              <w:t>1</w:t>
            </w:r>
            <w:r w:rsidRPr="00E7192D">
              <w:rPr>
                <w:rFonts w:asciiTheme="minorEastAsia" w:eastAsiaTheme="minorEastAsia" w:hAnsiTheme="minorEastAsia" w:hint="eastAsia"/>
                <w:sz w:val="24"/>
              </w:rPr>
              <w:t>0%时间</w:t>
            </w:r>
          </w:p>
        </w:tc>
        <w:tc>
          <w:tcPr>
            <w:tcW w:w="3606" w:type="pct"/>
          </w:tcPr>
          <w:p w:rsidR="00381B2C" w:rsidRPr="00E7192D" w:rsidRDefault="00381B2C" w:rsidP="00456BB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了解项目内容</w:t>
            </w:r>
          </w:p>
        </w:tc>
      </w:tr>
      <w:tr w:rsidR="00381B2C" w:rsidRPr="00E7192D" w:rsidTr="00381B2C">
        <w:trPr>
          <w:jc w:val="center"/>
        </w:trPr>
        <w:tc>
          <w:tcPr>
            <w:tcW w:w="1394" w:type="pct"/>
          </w:tcPr>
          <w:p w:rsidR="00381B2C" w:rsidRPr="00E7192D" w:rsidRDefault="00A70C63" w:rsidP="00A4459A">
            <w:pPr>
              <w:pStyle w:val="a5"/>
              <w:spacing w:line="360" w:lineRule="auto"/>
              <w:ind w:firstLineChars="50" w:firstLine="120"/>
              <w:rPr>
                <w:rFonts w:asciiTheme="minorEastAsia" w:eastAsiaTheme="minorEastAsia" w:hAnsiTheme="minorEastAsia"/>
                <w:sz w:val="24"/>
              </w:rPr>
            </w:pPr>
            <w:r w:rsidRPr="00E7192D">
              <w:rPr>
                <w:rFonts w:asciiTheme="minorEastAsia" w:eastAsiaTheme="minorEastAsia" w:hAnsiTheme="minorEastAsia" w:hint="eastAsia"/>
                <w:sz w:val="24"/>
              </w:rPr>
              <w:t>项目的</w:t>
            </w:r>
            <w:r w:rsidR="00423DCA" w:rsidRPr="00E7192D">
              <w:rPr>
                <w:rFonts w:asciiTheme="minorEastAsia" w:eastAsiaTheme="minorEastAsia" w:hAnsiTheme="minorEastAsia" w:hint="eastAsia"/>
                <w:sz w:val="24"/>
              </w:rPr>
              <w:t>前</w:t>
            </w:r>
            <w:r w:rsidR="00D06575" w:rsidRPr="00E7192D">
              <w:rPr>
                <w:rFonts w:asciiTheme="minorEastAsia" w:eastAsiaTheme="minorEastAsia" w:hAnsiTheme="minorEastAsia" w:hint="eastAsia"/>
                <w:sz w:val="24"/>
              </w:rPr>
              <w:t>2</w:t>
            </w:r>
            <w:r w:rsidRPr="00E7192D">
              <w:rPr>
                <w:rFonts w:asciiTheme="minorEastAsia" w:eastAsiaTheme="minorEastAsia" w:hAnsiTheme="minorEastAsia" w:hint="eastAsia"/>
                <w:sz w:val="24"/>
              </w:rPr>
              <w:t>0%时间</w:t>
            </w:r>
          </w:p>
        </w:tc>
        <w:tc>
          <w:tcPr>
            <w:tcW w:w="3606" w:type="pct"/>
          </w:tcPr>
          <w:p w:rsidR="00381B2C" w:rsidRPr="00E7192D" w:rsidRDefault="00DE329D" w:rsidP="00456BB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进行项目相关专业技能、团队合作技能、科学工作方法等内容的培训</w:t>
            </w:r>
          </w:p>
        </w:tc>
      </w:tr>
      <w:tr w:rsidR="00381B2C" w:rsidRPr="00E7192D" w:rsidTr="00381B2C">
        <w:trPr>
          <w:jc w:val="center"/>
        </w:trPr>
        <w:tc>
          <w:tcPr>
            <w:tcW w:w="1394" w:type="pct"/>
          </w:tcPr>
          <w:p w:rsidR="00381B2C" w:rsidRPr="00E7192D" w:rsidRDefault="002167EF" w:rsidP="00D06575">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项目的后</w:t>
            </w:r>
            <w:r w:rsidR="00D06575" w:rsidRPr="00E7192D">
              <w:rPr>
                <w:rFonts w:asciiTheme="minorEastAsia" w:eastAsiaTheme="minorEastAsia" w:hAnsiTheme="minorEastAsia" w:hint="eastAsia"/>
                <w:sz w:val="24"/>
              </w:rPr>
              <w:t>6</w:t>
            </w:r>
            <w:r w:rsidRPr="00E7192D">
              <w:rPr>
                <w:rFonts w:asciiTheme="minorEastAsia" w:eastAsiaTheme="minorEastAsia" w:hAnsiTheme="minorEastAsia" w:hint="eastAsia"/>
                <w:sz w:val="24"/>
              </w:rPr>
              <w:t>0%时间</w:t>
            </w:r>
          </w:p>
        </w:tc>
        <w:tc>
          <w:tcPr>
            <w:tcW w:w="3606" w:type="pct"/>
          </w:tcPr>
          <w:p w:rsidR="00381B2C" w:rsidRPr="00E7192D" w:rsidRDefault="00DE329D" w:rsidP="00456BB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进入项目实战</w:t>
            </w:r>
          </w:p>
        </w:tc>
      </w:tr>
      <w:tr w:rsidR="00381B2C" w:rsidRPr="00E7192D" w:rsidTr="00381B2C">
        <w:trPr>
          <w:jc w:val="center"/>
        </w:trPr>
        <w:tc>
          <w:tcPr>
            <w:tcW w:w="1394" w:type="pct"/>
          </w:tcPr>
          <w:p w:rsidR="00381B2C" w:rsidRPr="00E7192D" w:rsidRDefault="00D06575" w:rsidP="00D06575">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项目的后10%时间</w:t>
            </w:r>
          </w:p>
        </w:tc>
        <w:tc>
          <w:tcPr>
            <w:tcW w:w="3606" w:type="pct"/>
          </w:tcPr>
          <w:p w:rsidR="00381B2C" w:rsidRPr="00E7192D" w:rsidRDefault="00DE329D" w:rsidP="00456BB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项目总结</w:t>
            </w:r>
          </w:p>
        </w:tc>
      </w:tr>
    </w:tbl>
    <w:p w:rsidR="000B3BC5" w:rsidRPr="00E7192D" w:rsidRDefault="00B72DE5"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在项目进行过程中，研究院专业导师会积极与高校导师以及企业项目导师进行沟通，考虑开展研究生学位论文的选题和撰写培养工作。</w:t>
      </w:r>
      <w:r w:rsidR="00A4459A" w:rsidRPr="00E7192D">
        <w:rPr>
          <w:rFonts w:asciiTheme="minorEastAsia" w:eastAsiaTheme="minorEastAsia" w:hAnsiTheme="minorEastAsia" w:hint="eastAsia"/>
          <w:sz w:val="24"/>
        </w:rPr>
        <w:t>一般可</w:t>
      </w:r>
      <w:r w:rsidR="00287069" w:rsidRPr="00E7192D">
        <w:rPr>
          <w:rFonts w:asciiTheme="minorEastAsia" w:eastAsiaTheme="minorEastAsia" w:hAnsiTheme="minorEastAsia" w:hint="eastAsia"/>
          <w:sz w:val="24"/>
        </w:rPr>
        <w:t>参考</w:t>
      </w:r>
      <w:r w:rsidR="00A4459A" w:rsidRPr="00E7192D">
        <w:rPr>
          <w:rFonts w:asciiTheme="minorEastAsia" w:eastAsiaTheme="minorEastAsia" w:hAnsiTheme="minorEastAsia" w:hint="eastAsia"/>
          <w:sz w:val="24"/>
        </w:rPr>
        <w:t>如下流程：</w:t>
      </w:r>
    </w:p>
    <w:p w:rsidR="00E15D66" w:rsidRPr="00E7192D" w:rsidRDefault="00E15D66" w:rsidP="00C910A8">
      <w:pPr>
        <w:pStyle w:val="a5"/>
        <w:spacing w:line="360" w:lineRule="auto"/>
        <w:ind w:firstLineChars="177" w:firstLine="425"/>
        <w:rPr>
          <w:rFonts w:asciiTheme="minorEastAsia" w:eastAsiaTheme="minorEastAsia" w:hAnsiTheme="minorEastAsia"/>
          <w:sz w:val="24"/>
        </w:rPr>
      </w:pP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bookmarkStart w:id="0" w:name="_GoBack"/>
      <w:bookmarkEnd w:id="0"/>
      <w:r w:rsidRPr="00E7192D">
        <w:rPr>
          <w:rFonts w:asciiTheme="minorEastAsia" w:eastAsiaTheme="minorEastAsia" w:hAnsiTheme="minorEastAsia"/>
          <w:noProof/>
          <w:sz w:val="24"/>
        </w:rPr>
        <w:pict>
          <v:shapetype id="_x0000_t32" coordsize="21600,21600" o:spt="32" o:oned="t" path="m,l21600,21600e" filled="f">
            <v:path arrowok="t" fillok="f" o:connecttype="none"/>
            <o:lock v:ext="edit" shapetype="t"/>
          </v:shapetype>
          <v:shape id="_x0000_s1037" type="#_x0000_t32" style="position:absolute;left:0;text-align:left;margin-left:18pt;margin-top:12pt;width:0;height:228pt;z-index:251669504" o:connectortype="straight"/>
        </w:pict>
      </w:r>
      <w:r w:rsidRPr="00E7192D">
        <w:rPr>
          <w:rFonts w:asciiTheme="minorEastAsia" w:eastAsiaTheme="minorEastAsia" w:hAnsiTheme="minorEastAsia"/>
          <w:noProof/>
          <w:sz w:val="24"/>
        </w:rPr>
        <w:pict>
          <v:shape id="_x0000_s1036" type="#_x0000_t32" style="position:absolute;left:0;text-align:left;margin-left:18pt;margin-top:12pt;width:56.25pt;height:0;flip:x;z-index:251668480" o:connectortype="straight"/>
        </w:pict>
      </w:r>
      <w:r w:rsidRPr="00E7192D">
        <w:rPr>
          <w:rFonts w:asciiTheme="minorEastAsia" w:eastAsiaTheme="minorEastAsia" w:hAnsiTheme="minorEastAsia"/>
          <w:noProof/>
          <w:sz w:val="24"/>
        </w:rPr>
        <w:pict>
          <v:rect id="_x0000_s1026" style="position:absolute;left:0;text-align:left;margin-left:74.25pt;margin-top:-2.25pt;width:213.75pt;height:25.5pt;z-index:251658240">
            <v:textbox>
              <w:txbxContent>
                <w:p w:rsidR="00302B03" w:rsidRDefault="00302B03">
                  <w:r>
                    <w:rPr>
                      <w:rFonts w:asciiTheme="minorEastAsia" w:eastAsiaTheme="minorEastAsia" w:hAnsiTheme="minorEastAsia" w:hint="eastAsia"/>
                      <w:sz w:val="24"/>
                    </w:rPr>
                    <w:t>研究院专业导师、高校导师、企业导师</w:t>
                  </w:r>
                </w:p>
              </w:txbxContent>
            </v:textbox>
          </v:rect>
        </w:pict>
      </w: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shapetype id="_x0000_t4" coordsize="21600,21600" o:spt="4" path="m10800,l,10800,10800,21600,21600,10800xe">
            <v:stroke joinstyle="miter"/>
            <v:path gradientshapeok="t" o:connecttype="rect" textboxrect="5400,5400,16200,16200"/>
          </v:shapetype>
          <v:shape id="_x0000_s1027" type="#_x0000_t4" style="position:absolute;left:0;text-align:left;margin-left:74.25pt;margin-top:21.6pt;width:203.25pt;height:97.5pt;z-index:251659264">
            <v:textbox>
              <w:txbxContent>
                <w:p w:rsidR="00302B03" w:rsidRDefault="00990620">
                  <w:r>
                    <w:rPr>
                      <w:rFonts w:hint="eastAsia"/>
                    </w:rPr>
                    <w:t>结合学生项目，</w:t>
                  </w:r>
                  <w:r w:rsidR="00302B03">
                    <w:rPr>
                      <w:rFonts w:hint="eastAsia"/>
                    </w:rPr>
                    <w:t>讨论毕业论文定题可行性</w:t>
                  </w:r>
                  <w:r>
                    <w:rPr>
                      <w:rFonts w:hint="eastAsia"/>
                    </w:rPr>
                    <w:t>及创新点</w:t>
                  </w:r>
                </w:p>
              </w:txbxContent>
            </v:textbox>
          </v:shape>
        </w:pict>
      </w:r>
      <w:r w:rsidRPr="00E7192D">
        <w:rPr>
          <w:rFonts w:asciiTheme="minorEastAsia" w:eastAsiaTheme="minorEastAsia" w:hAnsiTheme="minorEastAsia"/>
          <w:noProof/>
          <w:sz w:val="24"/>
        </w:rPr>
        <w:pict>
          <v:shape id="_x0000_s1028" type="#_x0000_t32" style="position:absolute;left:0;text-align:left;margin-left:177pt;margin-top:-.15pt;width:0;height:21.75pt;z-index:251660288" o:connectortype="straight">
            <v:stroke endarrow="block"/>
          </v:shape>
        </w:pict>
      </w:r>
    </w:p>
    <w:p w:rsidR="006145E8" w:rsidRPr="00E7192D" w:rsidRDefault="006145E8" w:rsidP="00C910A8">
      <w:pPr>
        <w:pStyle w:val="a5"/>
        <w:spacing w:line="360" w:lineRule="auto"/>
        <w:ind w:firstLineChars="177" w:firstLine="425"/>
        <w:rPr>
          <w:rFonts w:asciiTheme="minorEastAsia" w:eastAsiaTheme="minorEastAsia" w:hAnsiTheme="minorEastAsia"/>
          <w:sz w:val="24"/>
        </w:rPr>
      </w:pP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shape id="_x0000_s1034" type="#_x0000_t32" style="position:absolute;left:0;text-align:left;margin-left:348.75pt;margin-top:22.05pt;width:.05pt;height:40.5pt;z-index:251666432" o:connectortype="straight">
            <v:stroke endarrow="block"/>
          </v:shape>
        </w:pict>
      </w:r>
      <w:r w:rsidRPr="00E7192D">
        <w:rPr>
          <w:rFonts w:asciiTheme="minorEastAsia" w:eastAsiaTheme="minorEastAsia" w:hAnsiTheme="minorEastAsia"/>
          <w:noProof/>
          <w:sz w:val="24"/>
        </w:rPr>
        <w:pict>
          <v:shape id="_x0000_s1033" type="#_x0000_t32" style="position:absolute;left:0;text-align:left;margin-left:275.25pt;margin-top:22.05pt;width:73.5pt;height:0;z-index:251665408" o:connectortype="straight"/>
        </w:pict>
      </w:r>
    </w:p>
    <w:p w:rsidR="006145E8" w:rsidRPr="00E7192D" w:rsidRDefault="00907D65" w:rsidP="00907D65">
      <w:pPr>
        <w:pStyle w:val="a5"/>
        <w:tabs>
          <w:tab w:val="left" w:pos="7200"/>
        </w:tabs>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sz w:val="24"/>
        </w:rPr>
        <w:tab/>
      </w:r>
      <w:r w:rsidR="00990620" w:rsidRPr="00E7192D">
        <w:rPr>
          <w:rFonts w:asciiTheme="minorEastAsia" w:eastAsiaTheme="minorEastAsia" w:hAnsiTheme="minorEastAsia" w:hint="eastAsia"/>
          <w:sz w:val="24"/>
        </w:rPr>
        <w:t>不可行</w:t>
      </w: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rect id="_x0000_s1035" style="position:absolute;left:0;text-align:left;margin-left:299.25pt;margin-top:16.5pt;width:96pt;height:44.25pt;z-index:251667456">
            <v:textbox>
              <w:txbxContent>
                <w:p w:rsidR="00990620" w:rsidRDefault="00990620" w:rsidP="00DA4BD6">
                  <w:pPr>
                    <w:jc w:val="center"/>
                  </w:pPr>
                  <w:r>
                    <w:rPr>
                      <w:rFonts w:hint="eastAsia"/>
                    </w:rPr>
                    <w:t>开展项目指导</w:t>
                  </w:r>
                </w:p>
                <w:p w:rsidR="00ED5029" w:rsidRDefault="00990620" w:rsidP="00DA4BD6">
                  <w:pPr>
                    <w:jc w:val="center"/>
                  </w:pPr>
                  <w:r>
                    <w:rPr>
                      <w:rFonts w:hint="eastAsia"/>
                    </w:rPr>
                    <w:t>&amp;</w:t>
                  </w:r>
                  <w:r w:rsidR="00ED5029">
                    <w:rPr>
                      <w:rFonts w:hint="eastAsia"/>
                    </w:rPr>
                    <w:t>就业指导</w:t>
                  </w:r>
                </w:p>
              </w:txbxContent>
            </v:textbox>
          </v:rect>
        </w:pict>
      </w:r>
    </w:p>
    <w:p w:rsidR="006145E8" w:rsidRPr="00E7192D" w:rsidRDefault="00CC2534" w:rsidP="00FD71BA">
      <w:pPr>
        <w:pStyle w:val="a5"/>
        <w:tabs>
          <w:tab w:val="left" w:pos="3735"/>
        </w:tabs>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shape id="_x0000_s1029" type="#_x0000_t32" style="position:absolute;left:0;text-align:left;margin-left:174pt;margin-top:2.1pt;width:.1pt;height:28.5pt;z-index:251661312" o:connectortype="straight">
            <v:stroke endarrow="block"/>
          </v:shape>
        </w:pict>
      </w:r>
      <w:r w:rsidR="00FD71BA" w:rsidRPr="00E7192D">
        <w:rPr>
          <w:rFonts w:asciiTheme="minorEastAsia" w:eastAsiaTheme="minorEastAsia" w:hAnsiTheme="minorEastAsia"/>
          <w:sz w:val="24"/>
        </w:rPr>
        <w:tab/>
      </w:r>
      <w:r w:rsidR="00FD71BA" w:rsidRPr="00E7192D">
        <w:rPr>
          <w:rFonts w:asciiTheme="minorEastAsia" w:eastAsiaTheme="minorEastAsia" w:hAnsiTheme="minorEastAsia" w:hint="eastAsia"/>
          <w:sz w:val="24"/>
        </w:rPr>
        <w:t>可行</w:t>
      </w:r>
    </w:p>
    <w:p w:rsidR="006145E8" w:rsidRPr="00E7192D" w:rsidRDefault="00CC2534" w:rsidP="000072D2">
      <w:pPr>
        <w:pStyle w:val="a5"/>
        <w:tabs>
          <w:tab w:val="left" w:pos="1050"/>
        </w:tabs>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rect id="_x0000_s1030" style="position:absolute;left:0;text-align:left;margin-left:123.75pt;margin-top:7.2pt;width:111.75pt;height:25.5pt;z-index:251662336">
            <v:textbox>
              <w:txbxContent>
                <w:p w:rsidR="00D63246" w:rsidRPr="00FA638B" w:rsidRDefault="00990620" w:rsidP="009D5230">
                  <w:pPr>
                    <w:jc w:val="center"/>
                  </w:pPr>
                  <w:r>
                    <w:rPr>
                      <w:rFonts w:hint="eastAsia"/>
                    </w:rPr>
                    <w:t>指导论文框架</w:t>
                  </w:r>
                </w:p>
              </w:txbxContent>
            </v:textbox>
          </v:rect>
        </w:pict>
      </w:r>
      <w:r w:rsidR="00295A5E" w:rsidRPr="00E7192D">
        <w:rPr>
          <w:rFonts w:asciiTheme="minorEastAsia" w:eastAsiaTheme="minorEastAsia" w:hAnsiTheme="minorEastAsia"/>
          <w:sz w:val="24"/>
        </w:rPr>
        <w:tab/>
      </w:r>
      <w:r w:rsidR="000072D2" w:rsidRPr="00E7192D">
        <w:rPr>
          <w:rFonts w:asciiTheme="minorEastAsia" w:eastAsiaTheme="minorEastAsia" w:hAnsiTheme="minorEastAsia" w:hint="eastAsia"/>
          <w:sz w:val="24"/>
        </w:rPr>
        <w:t>共同</w:t>
      </w:r>
      <w:r w:rsidR="00295A5E" w:rsidRPr="00E7192D">
        <w:rPr>
          <w:rFonts w:asciiTheme="minorEastAsia" w:eastAsiaTheme="minorEastAsia" w:hAnsiTheme="minorEastAsia" w:hint="eastAsia"/>
          <w:sz w:val="24"/>
        </w:rPr>
        <w:t>指导</w:t>
      </w: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shape id="_x0000_s1038" type="#_x0000_t32" style="position:absolute;left:0;text-align:left;margin-left:18pt;margin-top:1.1pt;width:105.75pt;height:0;z-index:251670528" o:connectortype="straight">
            <v:stroke endarrow="block"/>
          </v:shape>
        </w:pict>
      </w:r>
      <w:r w:rsidRPr="00E7192D">
        <w:rPr>
          <w:rFonts w:asciiTheme="minorEastAsia" w:eastAsiaTheme="minorEastAsia" w:hAnsiTheme="minorEastAsia"/>
          <w:noProof/>
          <w:sz w:val="24"/>
        </w:rPr>
        <w:pict>
          <v:shape id="_x0000_s1032" type="#_x0000_t32" style="position:absolute;left:0;text-align:left;margin-left:174pt;margin-top:9.3pt;width:.05pt;height:29.25pt;z-index:251664384" o:connectortype="straight">
            <v:stroke endarrow="block"/>
          </v:shape>
        </w:pict>
      </w:r>
    </w:p>
    <w:p w:rsidR="006145E8" w:rsidRPr="00E7192D" w:rsidRDefault="00CC2534" w:rsidP="000072D2">
      <w:pPr>
        <w:pStyle w:val="a5"/>
        <w:tabs>
          <w:tab w:val="left" w:pos="1095"/>
        </w:tabs>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rect id="_x0000_s1031" style="position:absolute;left:0;text-align:left;margin-left:123.75pt;margin-top:15.15pt;width:111.75pt;height:25.5pt;z-index:251663360">
            <v:textbox>
              <w:txbxContent>
                <w:p w:rsidR="00FA638B" w:rsidRDefault="00FA638B" w:rsidP="00FA638B">
                  <w:pPr>
                    <w:jc w:val="center"/>
                  </w:pPr>
                  <w:r>
                    <w:rPr>
                      <w:rFonts w:hint="eastAsia"/>
                    </w:rPr>
                    <w:t>调研、撰写开题报告</w:t>
                  </w:r>
                </w:p>
                <w:p w:rsidR="00DA4BD6" w:rsidRDefault="00DA4BD6" w:rsidP="00DA4BD6">
                  <w:pPr>
                    <w:jc w:val="center"/>
                  </w:pPr>
                </w:p>
              </w:txbxContent>
            </v:textbox>
          </v:rect>
        </w:pict>
      </w:r>
      <w:r w:rsidR="00295A5E" w:rsidRPr="00E7192D">
        <w:rPr>
          <w:rFonts w:asciiTheme="minorEastAsia" w:eastAsiaTheme="minorEastAsia" w:hAnsiTheme="minorEastAsia"/>
          <w:sz w:val="24"/>
        </w:rPr>
        <w:tab/>
      </w:r>
      <w:r w:rsidR="000072D2" w:rsidRPr="00E7192D">
        <w:rPr>
          <w:rFonts w:asciiTheme="minorEastAsia" w:eastAsiaTheme="minorEastAsia" w:hAnsiTheme="minorEastAsia" w:hint="eastAsia"/>
          <w:sz w:val="24"/>
        </w:rPr>
        <w:t>共同</w:t>
      </w:r>
      <w:r w:rsidR="00295A5E" w:rsidRPr="00E7192D">
        <w:rPr>
          <w:rFonts w:asciiTheme="minorEastAsia" w:eastAsiaTheme="minorEastAsia" w:hAnsiTheme="minorEastAsia" w:hint="eastAsia"/>
          <w:sz w:val="24"/>
        </w:rPr>
        <w:t>指导</w:t>
      </w:r>
    </w:p>
    <w:p w:rsidR="006145E8" w:rsidRPr="00E7192D" w:rsidRDefault="00CC253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noProof/>
          <w:sz w:val="24"/>
        </w:rPr>
        <w:pict>
          <v:shape id="_x0000_s1039" type="#_x0000_t32" style="position:absolute;left:0;text-align:left;margin-left:18pt;margin-top:6pt;width:105.75pt;height:0;z-index:251671552" o:connectortype="straight">
            <v:stroke endarrow="block"/>
          </v:shape>
        </w:pict>
      </w:r>
    </w:p>
    <w:p w:rsidR="00C910A8" w:rsidRPr="00E7192D" w:rsidRDefault="00C910A8" w:rsidP="00C910A8">
      <w:pPr>
        <w:pStyle w:val="a5"/>
        <w:spacing w:line="360" w:lineRule="auto"/>
        <w:ind w:firstLineChars="0" w:firstLine="0"/>
        <w:jc w:val="left"/>
        <w:rPr>
          <w:rFonts w:asciiTheme="minorEastAsia" w:eastAsiaTheme="minorEastAsia" w:hAnsiTheme="minorEastAsia"/>
          <w:b/>
          <w:sz w:val="24"/>
        </w:rPr>
      </w:pPr>
      <w:r w:rsidRPr="00E7192D">
        <w:rPr>
          <w:rFonts w:asciiTheme="minorEastAsia" w:eastAsiaTheme="minorEastAsia" w:hAnsiTheme="minorEastAsia" w:hint="eastAsia"/>
          <w:b/>
          <w:sz w:val="24"/>
        </w:rPr>
        <w:t>4、z天业余其他培养期</w:t>
      </w:r>
    </w:p>
    <w:p w:rsidR="00C910A8" w:rsidRPr="00E7192D" w:rsidRDefault="00C910A8"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该培养期主要的目的：培养研究生的业余爱好、身体素质等方面，并使其扩大眼界、增长知识面、体会不同的观点和见解。</w:t>
      </w:r>
    </w:p>
    <w:p w:rsidR="00C910A8" w:rsidRPr="00E7192D" w:rsidRDefault="00C910A8"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培养时间表</w:t>
      </w:r>
      <w:r w:rsidR="004C2BDF" w:rsidRPr="00E7192D">
        <w:rPr>
          <w:rFonts w:asciiTheme="minorEastAsia" w:eastAsiaTheme="minorEastAsia" w:hAnsiTheme="minorEastAsia" w:hint="eastAsia"/>
          <w:sz w:val="24"/>
        </w:rPr>
        <w:t>（依据实际情况进行时间和培养项目的调整）</w:t>
      </w:r>
      <w:r w:rsidRPr="00E7192D">
        <w:rPr>
          <w:rFonts w:asciiTheme="minorEastAsia" w:eastAsiaTheme="minorEastAsia" w:hAnsiTheme="minorEastAsia" w:hint="eastAsia"/>
          <w:sz w:val="24"/>
        </w:rPr>
        <w:t>：</w:t>
      </w:r>
    </w:p>
    <w:tbl>
      <w:tblPr>
        <w:tblStyle w:val="a7"/>
        <w:tblW w:w="5000" w:type="pct"/>
        <w:jc w:val="center"/>
        <w:tblLook w:val="04A0"/>
      </w:tblPr>
      <w:tblGrid>
        <w:gridCol w:w="1525"/>
        <w:gridCol w:w="6997"/>
      </w:tblGrid>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时间</w:t>
            </w:r>
          </w:p>
        </w:tc>
        <w:tc>
          <w:tcPr>
            <w:tcW w:w="4105" w:type="pct"/>
          </w:tcPr>
          <w:p w:rsidR="004C2BDF" w:rsidRPr="00E7192D" w:rsidRDefault="004C2BDF" w:rsidP="00387B1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培养内容</w:t>
            </w:r>
          </w:p>
        </w:tc>
      </w:tr>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每周一晚</w:t>
            </w:r>
          </w:p>
        </w:tc>
        <w:tc>
          <w:tcPr>
            <w:tcW w:w="4105" w:type="pct"/>
          </w:tcPr>
          <w:p w:rsidR="004C2BDF" w:rsidRPr="00E7192D" w:rsidRDefault="004C2BDF" w:rsidP="00682A65">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网球学习/舞蹈</w:t>
            </w:r>
            <w:r w:rsidR="00682A65" w:rsidRPr="00E7192D">
              <w:rPr>
                <w:rFonts w:asciiTheme="minorEastAsia" w:eastAsiaTheme="minorEastAsia" w:hAnsiTheme="minorEastAsia" w:hint="eastAsia"/>
                <w:sz w:val="24"/>
              </w:rPr>
              <w:t>/其他</w:t>
            </w:r>
          </w:p>
        </w:tc>
      </w:tr>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每周二晚</w:t>
            </w:r>
          </w:p>
        </w:tc>
        <w:tc>
          <w:tcPr>
            <w:tcW w:w="4105" w:type="pct"/>
          </w:tcPr>
          <w:p w:rsidR="004C2BDF" w:rsidRPr="00E7192D" w:rsidRDefault="004C2BDF" w:rsidP="00387B1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跑步</w:t>
            </w:r>
          </w:p>
        </w:tc>
      </w:tr>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每周三晚</w:t>
            </w:r>
          </w:p>
        </w:tc>
        <w:tc>
          <w:tcPr>
            <w:tcW w:w="4105" w:type="pct"/>
          </w:tcPr>
          <w:p w:rsidR="004C2BDF" w:rsidRPr="00E7192D" w:rsidRDefault="004C2BDF" w:rsidP="00387B1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外语课</w:t>
            </w:r>
          </w:p>
        </w:tc>
      </w:tr>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每周四晚</w:t>
            </w:r>
          </w:p>
        </w:tc>
        <w:tc>
          <w:tcPr>
            <w:tcW w:w="4105" w:type="pct"/>
          </w:tcPr>
          <w:p w:rsidR="004C2BDF" w:rsidRPr="00E7192D" w:rsidRDefault="004C2BDF" w:rsidP="00387B1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企业家导师讲座</w:t>
            </w:r>
            <w:r w:rsidR="00E01E83" w:rsidRPr="00E7192D">
              <w:rPr>
                <w:rFonts w:asciiTheme="minorEastAsia" w:eastAsiaTheme="minorEastAsia" w:hAnsiTheme="minorEastAsia" w:hint="eastAsia"/>
                <w:sz w:val="24"/>
              </w:rPr>
              <w:t>/其他</w:t>
            </w:r>
          </w:p>
        </w:tc>
      </w:tr>
      <w:tr w:rsidR="004C2BDF" w:rsidRPr="00E7192D" w:rsidTr="004C2BDF">
        <w:trPr>
          <w:jc w:val="center"/>
        </w:trPr>
        <w:tc>
          <w:tcPr>
            <w:tcW w:w="895" w:type="pct"/>
          </w:tcPr>
          <w:p w:rsidR="004C2BDF" w:rsidRPr="00E7192D" w:rsidRDefault="004C2BDF" w:rsidP="00387B17">
            <w:pPr>
              <w:pStyle w:val="a5"/>
              <w:spacing w:line="360" w:lineRule="auto"/>
              <w:ind w:firstLineChars="0" w:firstLine="0"/>
              <w:jc w:val="center"/>
              <w:rPr>
                <w:rFonts w:asciiTheme="minorEastAsia" w:eastAsiaTheme="minorEastAsia" w:hAnsiTheme="minorEastAsia"/>
                <w:sz w:val="24"/>
              </w:rPr>
            </w:pPr>
            <w:r w:rsidRPr="00E7192D">
              <w:rPr>
                <w:rFonts w:asciiTheme="minorEastAsia" w:eastAsiaTheme="minorEastAsia" w:hAnsiTheme="minorEastAsia" w:hint="eastAsia"/>
                <w:sz w:val="24"/>
              </w:rPr>
              <w:t>每周五晚</w:t>
            </w:r>
          </w:p>
        </w:tc>
        <w:tc>
          <w:tcPr>
            <w:tcW w:w="4105" w:type="pct"/>
          </w:tcPr>
          <w:p w:rsidR="004C2BDF" w:rsidRPr="00E7192D" w:rsidRDefault="004C2BDF" w:rsidP="00387B17">
            <w:pPr>
              <w:pStyle w:val="a5"/>
              <w:spacing w:line="360" w:lineRule="auto"/>
              <w:ind w:firstLineChars="0" w:firstLine="0"/>
              <w:jc w:val="left"/>
              <w:rPr>
                <w:rFonts w:asciiTheme="minorEastAsia" w:eastAsiaTheme="minorEastAsia" w:hAnsiTheme="minorEastAsia"/>
                <w:sz w:val="24"/>
              </w:rPr>
            </w:pPr>
            <w:r w:rsidRPr="00E7192D">
              <w:rPr>
                <w:rFonts w:asciiTheme="minorEastAsia" w:eastAsiaTheme="minorEastAsia" w:hAnsiTheme="minorEastAsia" w:hint="eastAsia"/>
                <w:sz w:val="24"/>
              </w:rPr>
              <w:t>羽毛球/书法</w:t>
            </w:r>
            <w:r w:rsidR="00682A65" w:rsidRPr="00E7192D">
              <w:rPr>
                <w:rFonts w:asciiTheme="minorEastAsia" w:eastAsiaTheme="minorEastAsia" w:hAnsiTheme="minorEastAsia" w:hint="eastAsia"/>
                <w:sz w:val="24"/>
              </w:rPr>
              <w:t>/其他</w:t>
            </w:r>
          </w:p>
        </w:tc>
      </w:tr>
    </w:tbl>
    <w:p w:rsidR="00387B17" w:rsidRPr="00E7192D" w:rsidRDefault="00387B17" w:rsidP="00387B17">
      <w:pPr>
        <w:pStyle w:val="a5"/>
        <w:spacing w:line="360" w:lineRule="auto"/>
        <w:ind w:firstLineChars="0" w:firstLine="0"/>
        <w:jc w:val="left"/>
        <w:rPr>
          <w:rFonts w:asciiTheme="minorEastAsia" w:eastAsiaTheme="minorEastAsia" w:hAnsiTheme="minorEastAsia"/>
          <w:b/>
          <w:sz w:val="24"/>
        </w:rPr>
      </w:pPr>
      <w:r w:rsidRPr="00E7192D">
        <w:rPr>
          <w:rFonts w:asciiTheme="minorEastAsia" w:eastAsiaTheme="minorEastAsia" w:hAnsiTheme="minorEastAsia" w:hint="eastAsia"/>
          <w:b/>
          <w:sz w:val="24"/>
        </w:rPr>
        <w:t>5、2~5天短期培养期</w:t>
      </w:r>
    </w:p>
    <w:p w:rsidR="00C910A8" w:rsidRPr="00E7192D" w:rsidRDefault="00387B17" w:rsidP="00387B17">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该培养期主要的目的：</w:t>
      </w:r>
      <w:r w:rsidR="006651D4" w:rsidRPr="00E7192D">
        <w:rPr>
          <w:rFonts w:asciiTheme="minorEastAsia" w:eastAsiaTheme="minorEastAsia" w:hAnsiTheme="minorEastAsia" w:hint="eastAsia"/>
          <w:sz w:val="24"/>
        </w:rPr>
        <w:t>入驻安排、手续办理，及安全等注意事项说明</w:t>
      </w:r>
    </w:p>
    <w:p w:rsidR="00C910A8" w:rsidRPr="00C910A8" w:rsidRDefault="006651D4" w:rsidP="00C910A8">
      <w:pPr>
        <w:pStyle w:val="a5"/>
        <w:spacing w:line="360" w:lineRule="auto"/>
        <w:ind w:firstLineChars="177" w:firstLine="425"/>
        <w:rPr>
          <w:rFonts w:asciiTheme="minorEastAsia" w:eastAsiaTheme="minorEastAsia" w:hAnsiTheme="minorEastAsia"/>
          <w:sz w:val="24"/>
        </w:rPr>
      </w:pPr>
      <w:r w:rsidRPr="00E7192D">
        <w:rPr>
          <w:rFonts w:asciiTheme="minorEastAsia" w:eastAsiaTheme="minorEastAsia" w:hAnsiTheme="minorEastAsia" w:hint="eastAsia"/>
          <w:sz w:val="24"/>
        </w:rPr>
        <w:t>培养时间表：依据实际情况，选择“1个月公共培养期”中的相关项目进行培训。</w:t>
      </w:r>
    </w:p>
    <w:sectPr w:rsidR="00C910A8" w:rsidRPr="00C910A8" w:rsidSect="0063384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115" w:rsidRDefault="00C50115" w:rsidP="001021AA">
      <w:r>
        <w:separator/>
      </w:r>
    </w:p>
  </w:endnote>
  <w:endnote w:type="continuationSeparator" w:id="0">
    <w:p w:rsidR="00C50115" w:rsidRDefault="00C50115" w:rsidP="00102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2111"/>
      <w:docPartObj>
        <w:docPartGallery w:val="Page Numbers (Bottom of Page)"/>
        <w:docPartUnique/>
      </w:docPartObj>
    </w:sdtPr>
    <w:sdtContent>
      <w:p w:rsidR="00387B17" w:rsidRDefault="00CC2534">
        <w:pPr>
          <w:pStyle w:val="a4"/>
          <w:jc w:val="center"/>
        </w:pPr>
        <w:r w:rsidRPr="00CC2534">
          <w:fldChar w:fldCharType="begin"/>
        </w:r>
        <w:r w:rsidR="00387B17">
          <w:instrText xml:space="preserve"> PAGE   \* MERGEFORMAT </w:instrText>
        </w:r>
        <w:r w:rsidRPr="00CC2534">
          <w:fldChar w:fldCharType="separate"/>
        </w:r>
        <w:r w:rsidR="00E7192D" w:rsidRPr="00E7192D">
          <w:rPr>
            <w:noProof/>
            <w:lang w:val="zh-CN"/>
          </w:rPr>
          <w:t>6</w:t>
        </w:r>
        <w:r>
          <w:rPr>
            <w:noProof/>
            <w:lang w:val="zh-CN"/>
          </w:rPr>
          <w:fldChar w:fldCharType="end"/>
        </w:r>
      </w:p>
    </w:sdtContent>
  </w:sdt>
  <w:p w:rsidR="00387B17" w:rsidRDefault="00387B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115" w:rsidRDefault="00C50115" w:rsidP="001021AA">
      <w:r>
        <w:separator/>
      </w:r>
    </w:p>
  </w:footnote>
  <w:footnote w:type="continuationSeparator" w:id="0">
    <w:p w:rsidR="00C50115" w:rsidRDefault="00C50115" w:rsidP="001021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50E28"/>
    <w:multiLevelType w:val="hybridMultilevel"/>
    <w:tmpl w:val="741E30D6"/>
    <w:lvl w:ilvl="0" w:tplc="04090017">
      <w:start w:val="1"/>
      <w:numFmt w:val="chineseCountingThousand"/>
      <w:lvlText w:val="(%1)"/>
      <w:lvlJc w:val="left"/>
      <w:pPr>
        <w:ind w:left="1280" w:hanging="420"/>
      </w:pPr>
    </w:lvl>
    <w:lvl w:ilvl="1" w:tplc="E4A2C340">
      <w:start w:val="1"/>
      <w:numFmt w:val="decimal"/>
      <w:lvlText w:val="（%2）"/>
      <w:lvlJc w:val="left"/>
      <w:pPr>
        <w:ind w:left="2285" w:hanging="1005"/>
      </w:pPr>
      <w:rPr>
        <w:rFonts w:hint="default"/>
      </w:r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1">
    <w:nsid w:val="0C4D219A"/>
    <w:multiLevelType w:val="hybridMultilevel"/>
    <w:tmpl w:val="A92EF1C4"/>
    <w:lvl w:ilvl="0" w:tplc="0409000F">
      <w:start w:val="1"/>
      <w:numFmt w:val="decimal"/>
      <w:lvlText w:val="%1."/>
      <w:lvlJc w:val="left"/>
      <w:pPr>
        <w:ind w:left="1455" w:hanging="420"/>
      </w:pPr>
      <w:rPr>
        <w:rFonts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2">
    <w:nsid w:val="0C6E03B4"/>
    <w:multiLevelType w:val="hybridMultilevel"/>
    <w:tmpl w:val="6D06FBC0"/>
    <w:lvl w:ilvl="0" w:tplc="2B220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2E5325"/>
    <w:multiLevelType w:val="hybridMultilevel"/>
    <w:tmpl w:val="1616B7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BD0347"/>
    <w:multiLevelType w:val="hybridMultilevel"/>
    <w:tmpl w:val="10E812BE"/>
    <w:lvl w:ilvl="0" w:tplc="CFC8E5B0">
      <w:start w:val="1"/>
      <w:numFmt w:val="decimal"/>
      <w:lvlText w:val="（%1）"/>
      <w:lvlJc w:val="left"/>
      <w:pPr>
        <w:ind w:left="1146"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5">
    <w:nsid w:val="1C3427AE"/>
    <w:multiLevelType w:val="hybridMultilevel"/>
    <w:tmpl w:val="06ECE1B8"/>
    <w:lvl w:ilvl="0" w:tplc="8396B20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E717A19"/>
    <w:multiLevelType w:val="hybridMultilevel"/>
    <w:tmpl w:val="A728372C"/>
    <w:lvl w:ilvl="0" w:tplc="67D01912">
      <w:start w:val="1"/>
      <w:numFmt w:val="decimal"/>
      <w:lvlText w:val="（%1）"/>
      <w:lvlJc w:val="left"/>
      <w:pPr>
        <w:ind w:left="420" w:hanging="420"/>
      </w:pPr>
      <w:rPr>
        <w:rFonts w:hint="default"/>
      </w:rPr>
    </w:lvl>
    <w:lvl w:ilvl="1" w:tplc="67D01912">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094A5E"/>
    <w:multiLevelType w:val="hybridMultilevel"/>
    <w:tmpl w:val="8B965E40"/>
    <w:lvl w:ilvl="0" w:tplc="B6FA3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9F421E"/>
    <w:multiLevelType w:val="hybridMultilevel"/>
    <w:tmpl w:val="920C81DA"/>
    <w:lvl w:ilvl="0" w:tplc="04090011">
      <w:start w:val="1"/>
      <w:numFmt w:val="decimal"/>
      <w:lvlText w:val="%1)"/>
      <w:lvlJc w:val="left"/>
      <w:pPr>
        <w:ind w:left="420" w:hanging="420"/>
      </w:pPr>
    </w:lvl>
    <w:lvl w:ilvl="1" w:tplc="67D01912">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447C60"/>
    <w:multiLevelType w:val="hybridMultilevel"/>
    <w:tmpl w:val="984AE818"/>
    <w:lvl w:ilvl="0" w:tplc="67D01912">
      <w:start w:val="1"/>
      <w:numFmt w:val="decimal"/>
      <w:lvlText w:val="（%1）"/>
      <w:lvlJc w:val="left"/>
      <w:pPr>
        <w:ind w:left="420" w:hanging="420"/>
      </w:pPr>
      <w:rPr>
        <w:rFonts w:hint="default"/>
      </w:rPr>
    </w:lvl>
    <w:lvl w:ilvl="1" w:tplc="92D692C6">
      <w:start w:val="1"/>
      <w:numFmt w:val="decimal"/>
      <w:lvlText w:val="（%2）"/>
      <w:lvlJc w:val="left"/>
      <w:pPr>
        <w:ind w:left="704" w:hanging="420"/>
      </w:pPr>
      <w:rPr>
        <w:rFonts w:hint="default"/>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B7354D"/>
    <w:multiLevelType w:val="hybridMultilevel"/>
    <w:tmpl w:val="D21AB8E2"/>
    <w:lvl w:ilvl="0" w:tplc="2DA2010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DB015F"/>
    <w:multiLevelType w:val="hybridMultilevel"/>
    <w:tmpl w:val="C94AC5D0"/>
    <w:lvl w:ilvl="0" w:tplc="0409000F">
      <w:start w:val="1"/>
      <w:numFmt w:val="decimal"/>
      <w:lvlText w:val="%1."/>
      <w:lvlJc w:val="left"/>
      <w:pPr>
        <w:ind w:left="840" w:hanging="420"/>
      </w:pPr>
    </w:lvl>
    <w:lvl w:ilvl="1" w:tplc="04090005">
      <w:start w:val="1"/>
      <w:numFmt w:val="bullet"/>
      <w:lvlText w:val=""/>
      <w:lvlJc w:val="left"/>
      <w:pPr>
        <w:ind w:left="1260" w:hanging="420"/>
      </w:pPr>
      <w:rPr>
        <w:rFonts w:ascii="Wingdings" w:hAnsi="Wingdings" w:hint="default"/>
      </w:rPr>
    </w:lvl>
    <w:lvl w:ilvl="2" w:tplc="67D01912">
      <w:start w:val="1"/>
      <w:numFmt w:val="decimal"/>
      <w:lvlText w:val="（%3）"/>
      <w:lvlJc w:val="left"/>
      <w:pPr>
        <w:ind w:left="1572" w:hanging="720"/>
      </w:pPr>
      <w:rPr>
        <w:rFont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88F5DEE"/>
    <w:multiLevelType w:val="hybridMultilevel"/>
    <w:tmpl w:val="5C603AC0"/>
    <w:lvl w:ilvl="0" w:tplc="767033A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F98522C"/>
    <w:multiLevelType w:val="hybridMultilevel"/>
    <w:tmpl w:val="4E184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6D27BE"/>
    <w:multiLevelType w:val="hybridMultilevel"/>
    <w:tmpl w:val="2B466A50"/>
    <w:lvl w:ilvl="0" w:tplc="C8A27E48">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700A04C5"/>
    <w:multiLevelType w:val="hybridMultilevel"/>
    <w:tmpl w:val="362CC408"/>
    <w:lvl w:ilvl="0" w:tplc="67D0191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67751F"/>
    <w:multiLevelType w:val="hybridMultilevel"/>
    <w:tmpl w:val="0E6C8FB8"/>
    <w:lvl w:ilvl="0" w:tplc="67D0191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79C7A1B"/>
    <w:multiLevelType w:val="hybridMultilevel"/>
    <w:tmpl w:val="644E69B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971A2B"/>
    <w:multiLevelType w:val="hybridMultilevel"/>
    <w:tmpl w:val="4FE45258"/>
    <w:lvl w:ilvl="0" w:tplc="EE96B59A">
      <w:start w:val="1"/>
      <w:numFmt w:val="decimal"/>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
  </w:num>
  <w:num w:numId="4">
    <w:abstractNumId w:val="13"/>
  </w:num>
  <w:num w:numId="5">
    <w:abstractNumId w:val="10"/>
  </w:num>
  <w:num w:numId="6">
    <w:abstractNumId w:val="12"/>
  </w:num>
  <w:num w:numId="7">
    <w:abstractNumId w:val="14"/>
  </w:num>
  <w:num w:numId="8">
    <w:abstractNumId w:val="4"/>
  </w:num>
  <w:num w:numId="9">
    <w:abstractNumId w:val="2"/>
  </w:num>
  <w:num w:numId="10">
    <w:abstractNumId w:val="7"/>
  </w:num>
  <w:num w:numId="11">
    <w:abstractNumId w:val="17"/>
  </w:num>
  <w:num w:numId="12">
    <w:abstractNumId w:val="8"/>
  </w:num>
  <w:num w:numId="13">
    <w:abstractNumId w:val="18"/>
  </w:num>
  <w:num w:numId="14">
    <w:abstractNumId w:val="3"/>
  </w:num>
  <w:num w:numId="15">
    <w:abstractNumId w:val="15"/>
  </w:num>
  <w:num w:numId="16">
    <w:abstractNumId w:val="6"/>
  </w:num>
  <w:num w:numId="17">
    <w:abstractNumId w:val="16"/>
  </w:num>
  <w:num w:numId="18">
    <w:abstractNumId w:val="9"/>
  </w:num>
  <w:num w:numId="19">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59F3"/>
    <w:rsid w:val="000042BF"/>
    <w:rsid w:val="000072D2"/>
    <w:rsid w:val="000078DE"/>
    <w:rsid w:val="000115E4"/>
    <w:rsid w:val="00014B67"/>
    <w:rsid w:val="00021E70"/>
    <w:rsid w:val="00024C76"/>
    <w:rsid w:val="00034FBC"/>
    <w:rsid w:val="000372E2"/>
    <w:rsid w:val="000463DB"/>
    <w:rsid w:val="000545F4"/>
    <w:rsid w:val="00063A2A"/>
    <w:rsid w:val="000670CF"/>
    <w:rsid w:val="00073CF9"/>
    <w:rsid w:val="000744A3"/>
    <w:rsid w:val="00092697"/>
    <w:rsid w:val="000A5F01"/>
    <w:rsid w:val="000B13C9"/>
    <w:rsid w:val="000B3BC5"/>
    <w:rsid w:val="000C0BA4"/>
    <w:rsid w:val="000C2F6E"/>
    <w:rsid w:val="000C386E"/>
    <w:rsid w:val="000C46E8"/>
    <w:rsid w:val="000D4A1F"/>
    <w:rsid w:val="000F0097"/>
    <w:rsid w:val="00101CD8"/>
    <w:rsid w:val="001021AA"/>
    <w:rsid w:val="00115C4F"/>
    <w:rsid w:val="00132657"/>
    <w:rsid w:val="0015141C"/>
    <w:rsid w:val="00161844"/>
    <w:rsid w:val="00182424"/>
    <w:rsid w:val="00191124"/>
    <w:rsid w:val="001A47DC"/>
    <w:rsid w:val="001B7E2E"/>
    <w:rsid w:val="001D5071"/>
    <w:rsid w:val="001D6280"/>
    <w:rsid w:val="001E711E"/>
    <w:rsid w:val="002019BB"/>
    <w:rsid w:val="0020406E"/>
    <w:rsid w:val="002160F6"/>
    <w:rsid w:val="002167EF"/>
    <w:rsid w:val="0023351F"/>
    <w:rsid w:val="00241AC9"/>
    <w:rsid w:val="00243A1A"/>
    <w:rsid w:val="00246A74"/>
    <w:rsid w:val="0027409C"/>
    <w:rsid w:val="00287069"/>
    <w:rsid w:val="0029168A"/>
    <w:rsid w:val="0029361A"/>
    <w:rsid w:val="00295A5E"/>
    <w:rsid w:val="00295AB1"/>
    <w:rsid w:val="00296A93"/>
    <w:rsid w:val="002A6493"/>
    <w:rsid w:val="002C1D94"/>
    <w:rsid w:val="002D6A7B"/>
    <w:rsid w:val="002D7DE2"/>
    <w:rsid w:val="002F15B3"/>
    <w:rsid w:val="003025B6"/>
    <w:rsid w:val="00302B03"/>
    <w:rsid w:val="0030312A"/>
    <w:rsid w:val="00307C81"/>
    <w:rsid w:val="00312C8D"/>
    <w:rsid w:val="003200A3"/>
    <w:rsid w:val="00325924"/>
    <w:rsid w:val="0033254A"/>
    <w:rsid w:val="003335FA"/>
    <w:rsid w:val="00356299"/>
    <w:rsid w:val="00357201"/>
    <w:rsid w:val="00362364"/>
    <w:rsid w:val="00371E8C"/>
    <w:rsid w:val="00374CE5"/>
    <w:rsid w:val="00375D5A"/>
    <w:rsid w:val="00380E37"/>
    <w:rsid w:val="00381B2C"/>
    <w:rsid w:val="00381BAB"/>
    <w:rsid w:val="00386D3A"/>
    <w:rsid w:val="00386FDA"/>
    <w:rsid w:val="00387B17"/>
    <w:rsid w:val="003C514F"/>
    <w:rsid w:val="003E2A51"/>
    <w:rsid w:val="003E66AF"/>
    <w:rsid w:val="003F32A7"/>
    <w:rsid w:val="003F533D"/>
    <w:rsid w:val="00403B26"/>
    <w:rsid w:val="00423DCA"/>
    <w:rsid w:val="004259F3"/>
    <w:rsid w:val="004267A7"/>
    <w:rsid w:val="0045648C"/>
    <w:rsid w:val="00471C49"/>
    <w:rsid w:val="004760D0"/>
    <w:rsid w:val="00493EE0"/>
    <w:rsid w:val="004C2BDF"/>
    <w:rsid w:val="004C6419"/>
    <w:rsid w:val="004D5937"/>
    <w:rsid w:val="004E32AF"/>
    <w:rsid w:val="004E5E7B"/>
    <w:rsid w:val="004E7AEB"/>
    <w:rsid w:val="004F3462"/>
    <w:rsid w:val="004F6578"/>
    <w:rsid w:val="004F6BCC"/>
    <w:rsid w:val="00510786"/>
    <w:rsid w:val="00520FB3"/>
    <w:rsid w:val="00521FF5"/>
    <w:rsid w:val="00531639"/>
    <w:rsid w:val="00533E76"/>
    <w:rsid w:val="005350D5"/>
    <w:rsid w:val="00543670"/>
    <w:rsid w:val="00550C5F"/>
    <w:rsid w:val="005551B4"/>
    <w:rsid w:val="00562EEC"/>
    <w:rsid w:val="005654B5"/>
    <w:rsid w:val="00565F40"/>
    <w:rsid w:val="00566191"/>
    <w:rsid w:val="0056725E"/>
    <w:rsid w:val="00573836"/>
    <w:rsid w:val="00583947"/>
    <w:rsid w:val="005875B1"/>
    <w:rsid w:val="00594CCA"/>
    <w:rsid w:val="005A77EF"/>
    <w:rsid w:val="005B1F06"/>
    <w:rsid w:val="005C1D0D"/>
    <w:rsid w:val="005C6BFD"/>
    <w:rsid w:val="005D14B3"/>
    <w:rsid w:val="005D3E3E"/>
    <w:rsid w:val="005D6280"/>
    <w:rsid w:val="005E0203"/>
    <w:rsid w:val="005E0D95"/>
    <w:rsid w:val="005E33DE"/>
    <w:rsid w:val="005E6357"/>
    <w:rsid w:val="005F0FD3"/>
    <w:rsid w:val="005F2B9C"/>
    <w:rsid w:val="006062E9"/>
    <w:rsid w:val="00607965"/>
    <w:rsid w:val="00612CB8"/>
    <w:rsid w:val="006145E8"/>
    <w:rsid w:val="00630041"/>
    <w:rsid w:val="00633773"/>
    <w:rsid w:val="00633846"/>
    <w:rsid w:val="006357C9"/>
    <w:rsid w:val="0064747D"/>
    <w:rsid w:val="00647EB1"/>
    <w:rsid w:val="00662F73"/>
    <w:rsid w:val="006651D4"/>
    <w:rsid w:val="0067555D"/>
    <w:rsid w:val="00682A65"/>
    <w:rsid w:val="00687F49"/>
    <w:rsid w:val="006920F5"/>
    <w:rsid w:val="006B01B2"/>
    <w:rsid w:val="006B1FE5"/>
    <w:rsid w:val="006C692C"/>
    <w:rsid w:val="006C712F"/>
    <w:rsid w:val="006D2648"/>
    <w:rsid w:val="006F2F30"/>
    <w:rsid w:val="0070245E"/>
    <w:rsid w:val="00725C65"/>
    <w:rsid w:val="00732C23"/>
    <w:rsid w:val="00735E02"/>
    <w:rsid w:val="00744864"/>
    <w:rsid w:val="00750A47"/>
    <w:rsid w:val="00762DC8"/>
    <w:rsid w:val="00764ABA"/>
    <w:rsid w:val="007725B8"/>
    <w:rsid w:val="00781228"/>
    <w:rsid w:val="007878A5"/>
    <w:rsid w:val="0079372D"/>
    <w:rsid w:val="0079408C"/>
    <w:rsid w:val="007968F7"/>
    <w:rsid w:val="007A75EA"/>
    <w:rsid w:val="007C0CA5"/>
    <w:rsid w:val="007C30A6"/>
    <w:rsid w:val="007C60F2"/>
    <w:rsid w:val="007D2155"/>
    <w:rsid w:val="007D5DEE"/>
    <w:rsid w:val="007F03FF"/>
    <w:rsid w:val="007F7B5E"/>
    <w:rsid w:val="00800B5B"/>
    <w:rsid w:val="008030F5"/>
    <w:rsid w:val="008067E3"/>
    <w:rsid w:val="0080713D"/>
    <w:rsid w:val="008159C1"/>
    <w:rsid w:val="00836683"/>
    <w:rsid w:val="00836737"/>
    <w:rsid w:val="0084261E"/>
    <w:rsid w:val="00846ECB"/>
    <w:rsid w:val="00856910"/>
    <w:rsid w:val="00871068"/>
    <w:rsid w:val="00873169"/>
    <w:rsid w:val="00874830"/>
    <w:rsid w:val="008908AC"/>
    <w:rsid w:val="00892E01"/>
    <w:rsid w:val="00894B54"/>
    <w:rsid w:val="008A0809"/>
    <w:rsid w:val="008A6C5C"/>
    <w:rsid w:val="008B36F2"/>
    <w:rsid w:val="008B5881"/>
    <w:rsid w:val="008C6528"/>
    <w:rsid w:val="008E3A34"/>
    <w:rsid w:val="008E48E3"/>
    <w:rsid w:val="009025DC"/>
    <w:rsid w:val="00906A5A"/>
    <w:rsid w:val="00907D65"/>
    <w:rsid w:val="0091131E"/>
    <w:rsid w:val="00911D5C"/>
    <w:rsid w:val="00920C69"/>
    <w:rsid w:val="00933281"/>
    <w:rsid w:val="00933FDE"/>
    <w:rsid w:val="009346ED"/>
    <w:rsid w:val="0094403C"/>
    <w:rsid w:val="00944528"/>
    <w:rsid w:val="0094487B"/>
    <w:rsid w:val="00952419"/>
    <w:rsid w:val="00961663"/>
    <w:rsid w:val="009667E1"/>
    <w:rsid w:val="0097459C"/>
    <w:rsid w:val="00974799"/>
    <w:rsid w:val="00977C34"/>
    <w:rsid w:val="00990620"/>
    <w:rsid w:val="009B0FD2"/>
    <w:rsid w:val="009C52F7"/>
    <w:rsid w:val="009C7FD1"/>
    <w:rsid w:val="009D1764"/>
    <w:rsid w:val="009D5230"/>
    <w:rsid w:val="009D6A61"/>
    <w:rsid w:val="009E0236"/>
    <w:rsid w:val="009E54E7"/>
    <w:rsid w:val="009F5762"/>
    <w:rsid w:val="00A001A3"/>
    <w:rsid w:val="00A00CB6"/>
    <w:rsid w:val="00A06673"/>
    <w:rsid w:val="00A1327A"/>
    <w:rsid w:val="00A31B7E"/>
    <w:rsid w:val="00A40BC4"/>
    <w:rsid w:val="00A42D79"/>
    <w:rsid w:val="00A4459A"/>
    <w:rsid w:val="00A57A45"/>
    <w:rsid w:val="00A65C63"/>
    <w:rsid w:val="00A70C63"/>
    <w:rsid w:val="00A70F4E"/>
    <w:rsid w:val="00A73C8B"/>
    <w:rsid w:val="00A8054A"/>
    <w:rsid w:val="00A910DE"/>
    <w:rsid w:val="00A91844"/>
    <w:rsid w:val="00A92E64"/>
    <w:rsid w:val="00A95F03"/>
    <w:rsid w:val="00A9729C"/>
    <w:rsid w:val="00AA1750"/>
    <w:rsid w:val="00AA1AE4"/>
    <w:rsid w:val="00AA4806"/>
    <w:rsid w:val="00AB064C"/>
    <w:rsid w:val="00AB0CB0"/>
    <w:rsid w:val="00AB4575"/>
    <w:rsid w:val="00AB51A9"/>
    <w:rsid w:val="00AC10E6"/>
    <w:rsid w:val="00AC6C19"/>
    <w:rsid w:val="00AD5881"/>
    <w:rsid w:val="00AD5EF1"/>
    <w:rsid w:val="00AE4C29"/>
    <w:rsid w:val="00AF2A56"/>
    <w:rsid w:val="00AF3576"/>
    <w:rsid w:val="00AF432F"/>
    <w:rsid w:val="00B01B6E"/>
    <w:rsid w:val="00B11CEB"/>
    <w:rsid w:val="00B21A40"/>
    <w:rsid w:val="00B24BCD"/>
    <w:rsid w:val="00B25F84"/>
    <w:rsid w:val="00B274B9"/>
    <w:rsid w:val="00B275DD"/>
    <w:rsid w:val="00B27E42"/>
    <w:rsid w:val="00B372E4"/>
    <w:rsid w:val="00B37FD3"/>
    <w:rsid w:val="00B43EB4"/>
    <w:rsid w:val="00B45D84"/>
    <w:rsid w:val="00B511D3"/>
    <w:rsid w:val="00B517CC"/>
    <w:rsid w:val="00B720E2"/>
    <w:rsid w:val="00B72DE5"/>
    <w:rsid w:val="00B72EDA"/>
    <w:rsid w:val="00B80E2C"/>
    <w:rsid w:val="00B91B9E"/>
    <w:rsid w:val="00BB2FCB"/>
    <w:rsid w:val="00BB3CAB"/>
    <w:rsid w:val="00BB475C"/>
    <w:rsid w:val="00BC53D1"/>
    <w:rsid w:val="00BF12F4"/>
    <w:rsid w:val="00BF4554"/>
    <w:rsid w:val="00C05AC6"/>
    <w:rsid w:val="00C07739"/>
    <w:rsid w:val="00C25B11"/>
    <w:rsid w:val="00C37EAF"/>
    <w:rsid w:val="00C50115"/>
    <w:rsid w:val="00C54283"/>
    <w:rsid w:val="00C67A73"/>
    <w:rsid w:val="00C77FA6"/>
    <w:rsid w:val="00C8152D"/>
    <w:rsid w:val="00C8684E"/>
    <w:rsid w:val="00C87558"/>
    <w:rsid w:val="00C910A8"/>
    <w:rsid w:val="00C91C6B"/>
    <w:rsid w:val="00C932C1"/>
    <w:rsid w:val="00CA3DEE"/>
    <w:rsid w:val="00CA72AD"/>
    <w:rsid w:val="00CA7CE8"/>
    <w:rsid w:val="00CB0430"/>
    <w:rsid w:val="00CB2868"/>
    <w:rsid w:val="00CC2534"/>
    <w:rsid w:val="00CC2DCE"/>
    <w:rsid w:val="00CC4CA5"/>
    <w:rsid w:val="00CD1205"/>
    <w:rsid w:val="00CD6117"/>
    <w:rsid w:val="00CE0FAE"/>
    <w:rsid w:val="00CE75F8"/>
    <w:rsid w:val="00CF18BB"/>
    <w:rsid w:val="00CF2DA4"/>
    <w:rsid w:val="00D06575"/>
    <w:rsid w:val="00D11E16"/>
    <w:rsid w:val="00D24AEC"/>
    <w:rsid w:val="00D3232E"/>
    <w:rsid w:val="00D3776F"/>
    <w:rsid w:val="00D37EE9"/>
    <w:rsid w:val="00D41D07"/>
    <w:rsid w:val="00D43ADF"/>
    <w:rsid w:val="00D44584"/>
    <w:rsid w:val="00D51368"/>
    <w:rsid w:val="00D61722"/>
    <w:rsid w:val="00D63246"/>
    <w:rsid w:val="00D775E6"/>
    <w:rsid w:val="00D90D4B"/>
    <w:rsid w:val="00D92778"/>
    <w:rsid w:val="00D9511C"/>
    <w:rsid w:val="00DA120C"/>
    <w:rsid w:val="00DA13A7"/>
    <w:rsid w:val="00DA4BD6"/>
    <w:rsid w:val="00DA6331"/>
    <w:rsid w:val="00DB2552"/>
    <w:rsid w:val="00DD6FC9"/>
    <w:rsid w:val="00DE329D"/>
    <w:rsid w:val="00DE6306"/>
    <w:rsid w:val="00E01E83"/>
    <w:rsid w:val="00E05AD3"/>
    <w:rsid w:val="00E13E33"/>
    <w:rsid w:val="00E15D66"/>
    <w:rsid w:val="00E15D99"/>
    <w:rsid w:val="00E1734C"/>
    <w:rsid w:val="00E25332"/>
    <w:rsid w:val="00E3467B"/>
    <w:rsid w:val="00E46349"/>
    <w:rsid w:val="00E53E80"/>
    <w:rsid w:val="00E566CD"/>
    <w:rsid w:val="00E7192D"/>
    <w:rsid w:val="00E74B89"/>
    <w:rsid w:val="00E86D1C"/>
    <w:rsid w:val="00E93047"/>
    <w:rsid w:val="00E96827"/>
    <w:rsid w:val="00EA15C1"/>
    <w:rsid w:val="00EA2AE4"/>
    <w:rsid w:val="00EB50D8"/>
    <w:rsid w:val="00EB791D"/>
    <w:rsid w:val="00EC0CAE"/>
    <w:rsid w:val="00EC1065"/>
    <w:rsid w:val="00EC5A36"/>
    <w:rsid w:val="00EC610D"/>
    <w:rsid w:val="00ED3C45"/>
    <w:rsid w:val="00ED3F01"/>
    <w:rsid w:val="00ED5029"/>
    <w:rsid w:val="00ED561F"/>
    <w:rsid w:val="00ED5E55"/>
    <w:rsid w:val="00ED7035"/>
    <w:rsid w:val="00EE09A6"/>
    <w:rsid w:val="00EE0FA9"/>
    <w:rsid w:val="00EF02F1"/>
    <w:rsid w:val="00EF072E"/>
    <w:rsid w:val="00F0774A"/>
    <w:rsid w:val="00F1723F"/>
    <w:rsid w:val="00F2079A"/>
    <w:rsid w:val="00F3626E"/>
    <w:rsid w:val="00F439D2"/>
    <w:rsid w:val="00F66FB8"/>
    <w:rsid w:val="00F71A71"/>
    <w:rsid w:val="00F71B7D"/>
    <w:rsid w:val="00F7270D"/>
    <w:rsid w:val="00F8060D"/>
    <w:rsid w:val="00F90338"/>
    <w:rsid w:val="00F95FEA"/>
    <w:rsid w:val="00FA4716"/>
    <w:rsid w:val="00FA638B"/>
    <w:rsid w:val="00FB687C"/>
    <w:rsid w:val="00FD71BA"/>
    <w:rsid w:val="00FE321F"/>
    <w:rsid w:val="00FE3906"/>
    <w:rsid w:val="00FE7A1F"/>
    <w:rsid w:val="00FF0977"/>
    <w:rsid w:val="00FF26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0" type="connector" idref="#_x0000_s1029"/>
        <o:r id="V:Rule11" type="connector" idref="#_x0000_s1033"/>
        <o:r id="V:Rule12" type="connector" idref="#_x0000_s1028"/>
        <o:r id="V:Rule13" type="connector" idref="#_x0000_s1034"/>
        <o:r id="V:Rule14" type="connector" idref="#_x0000_s1037"/>
        <o:r id="V:Rule15" type="connector" idref="#_x0000_s1032"/>
        <o:r id="V:Rule16" type="connector" idref="#_x0000_s1036"/>
        <o:r id="V:Rule17" type="connector" idref="#_x0000_s1039"/>
        <o:r id="V:Rule1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1AA"/>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F077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21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021AA"/>
    <w:rPr>
      <w:sz w:val="18"/>
      <w:szCs w:val="18"/>
    </w:rPr>
  </w:style>
  <w:style w:type="paragraph" w:styleId="a4">
    <w:name w:val="footer"/>
    <w:basedOn w:val="a"/>
    <w:link w:val="Char0"/>
    <w:uiPriority w:val="99"/>
    <w:unhideWhenUsed/>
    <w:rsid w:val="001021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021AA"/>
    <w:rPr>
      <w:sz w:val="18"/>
      <w:szCs w:val="18"/>
    </w:rPr>
  </w:style>
  <w:style w:type="paragraph" w:styleId="a5">
    <w:name w:val="List Paragraph"/>
    <w:basedOn w:val="a"/>
    <w:uiPriority w:val="34"/>
    <w:qFormat/>
    <w:rsid w:val="001021AA"/>
    <w:pPr>
      <w:ind w:firstLineChars="200" w:firstLine="420"/>
    </w:pPr>
  </w:style>
  <w:style w:type="character" w:customStyle="1" w:styleId="1Char">
    <w:name w:val="标题 1 Char"/>
    <w:basedOn w:val="a0"/>
    <w:link w:val="1"/>
    <w:uiPriority w:val="9"/>
    <w:rsid w:val="00F0774A"/>
    <w:rPr>
      <w:rFonts w:ascii="Times New Roman" w:eastAsia="宋体" w:hAnsi="Times New Roman" w:cs="Times New Roman"/>
      <w:b/>
      <w:bCs/>
      <w:kern w:val="44"/>
      <w:sz w:val="44"/>
      <w:szCs w:val="44"/>
    </w:rPr>
  </w:style>
  <w:style w:type="paragraph" w:styleId="a6">
    <w:name w:val="Title"/>
    <w:basedOn w:val="a"/>
    <w:next w:val="a"/>
    <w:link w:val="Char1"/>
    <w:uiPriority w:val="10"/>
    <w:qFormat/>
    <w:rsid w:val="00F0774A"/>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6"/>
    <w:uiPriority w:val="10"/>
    <w:rsid w:val="00F0774A"/>
    <w:rPr>
      <w:rFonts w:asciiTheme="majorHAnsi" w:eastAsia="宋体" w:hAnsiTheme="majorHAnsi" w:cstheme="majorBidi"/>
      <w:b/>
      <w:bCs/>
      <w:sz w:val="32"/>
      <w:szCs w:val="32"/>
    </w:rPr>
  </w:style>
  <w:style w:type="table" w:styleId="a7">
    <w:name w:val="Table Grid"/>
    <w:basedOn w:val="a1"/>
    <w:uiPriority w:val="59"/>
    <w:rsid w:val="00894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990620"/>
    <w:rPr>
      <w:sz w:val="18"/>
      <w:szCs w:val="18"/>
    </w:rPr>
  </w:style>
  <w:style w:type="character" w:customStyle="1" w:styleId="Char2">
    <w:name w:val="批注框文本 Char"/>
    <w:basedOn w:val="a0"/>
    <w:link w:val="a8"/>
    <w:uiPriority w:val="99"/>
    <w:semiHidden/>
    <w:rsid w:val="0099062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204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FE00-AB76-4EBC-8EC5-5908EF38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709</Words>
  <Characters>4043</Characters>
  <Application>Microsoft Office Word</Application>
  <DocSecurity>0</DocSecurity>
  <Lines>33</Lines>
  <Paragraphs>9</Paragraphs>
  <ScaleCrop>false</ScaleCrop>
  <Company>Microsoft</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ldm</dc:creator>
  <cp:lastModifiedBy>user</cp:lastModifiedBy>
  <cp:revision>8</cp:revision>
  <cp:lastPrinted>2014-06-09T09:27:00Z</cp:lastPrinted>
  <dcterms:created xsi:type="dcterms:W3CDTF">2014-12-16T08:18:00Z</dcterms:created>
  <dcterms:modified xsi:type="dcterms:W3CDTF">2014-12-16T09:07:00Z</dcterms:modified>
</cp:coreProperties>
</file>