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1C" w:rsidRDefault="00273D1C" w:rsidP="00DE7F9B">
      <w:pPr>
        <w:rPr>
          <w:rFonts w:ascii="宋体"/>
          <w:sz w:val="24"/>
        </w:rPr>
      </w:pPr>
    </w:p>
    <w:p w:rsidR="00273D1C" w:rsidRDefault="00273D1C" w:rsidP="00DE7F9B">
      <w:pPr>
        <w:rPr>
          <w:rFonts w:ascii="宋体"/>
          <w:sz w:val="24"/>
        </w:rPr>
      </w:pPr>
    </w:p>
    <w:p w:rsidR="00273D1C" w:rsidRDefault="00273D1C" w:rsidP="00166EA2">
      <w:pPr>
        <w:spacing w:beforeLines="50"/>
        <w:jc w:val="center"/>
        <w:rPr>
          <w:kern w:val="0"/>
          <w:szCs w:val="21"/>
        </w:rPr>
      </w:pPr>
    </w:p>
    <w:p w:rsidR="00273D1C" w:rsidRDefault="00273D1C" w:rsidP="00166EA2"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273D1C" w:rsidRDefault="00273D1C" w:rsidP="00166EA2">
      <w:pPr>
        <w:spacing w:beforeLines="50"/>
        <w:jc w:val="center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273D1C" w:rsidRDefault="00273D1C" w:rsidP="00DE7F9B">
      <w:pPr>
        <w:jc w:val="center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（□</w:t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273D1C" w:rsidRDefault="00273D1C" w:rsidP="00DE7F9B">
      <w:pPr>
        <w:jc w:val="center"/>
        <w:rPr>
          <w:rFonts w:hAnsi="Symbol" w:hint="eastAsia"/>
          <w:b/>
          <w:sz w:val="20"/>
          <w:u w:val="single"/>
        </w:rPr>
      </w:pPr>
    </w:p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b/>
          <w:sz w:val="32"/>
        </w:rPr>
        <w:t xml:space="preserve">          </w:t>
      </w:r>
      <w:r>
        <w:rPr>
          <w:rFonts w:ascii="黑体" w:eastAsia="黑体"/>
          <w:b/>
          <w:sz w:val="32"/>
        </w:rPr>
        <w:t xml:space="preserve"> </w:t>
      </w:r>
      <w:r>
        <w:rPr>
          <w:rFonts w:ascii="黑体" w:eastAsia="黑体" w:hint="eastAsia"/>
          <w:b/>
          <w:sz w:val="32"/>
        </w:rPr>
        <w:t>课程名称</w:t>
      </w:r>
      <w:r>
        <w:rPr>
          <w:rFonts w:ascii="黑体" w:eastAsia="黑体"/>
          <w:b/>
          <w:sz w:val="32"/>
        </w:rPr>
        <w:t xml:space="preserve">     </w:t>
      </w:r>
      <w:r w:rsidRPr="00EC19D5">
        <w:rPr>
          <w:rFonts w:ascii="宋体" w:hAnsi="宋体" w:cs="宋体" w:hint="eastAsia"/>
          <w:b/>
          <w:spacing w:val="1"/>
          <w:sz w:val="30"/>
          <w:szCs w:val="30"/>
          <w:u w:val="single"/>
        </w:rPr>
        <w:t>现代农产品贮藏与加工学</w:t>
      </w:r>
      <w:r>
        <w:rPr>
          <w:rFonts w:ascii="黑体" w:eastAsia="黑体"/>
          <w:b/>
          <w:sz w:val="32"/>
        </w:rPr>
        <w:tab/>
      </w:r>
    </w:p>
    <w:p w:rsidR="00273D1C" w:rsidRDefault="00273D1C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 xml:space="preserve">           </w:t>
      </w:r>
    </w:p>
    <w:p w:rsidR="00273D1C" w:rsidRDefault="00273D1C" w:rsidP="00EC19D5">
      <w:pPr>
        <w:tabs>
          <w:tab w:val="left" w:pos="1200"/>
        </w:tabs>
        <w:spacing w:line="480" w:lineRule="atLeast"/>
        <w:ind w:firstLineChars="500" w:firstLine="31680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所在院（所、部）</w:t>
      </w:r>
      <w:r>
        <w:rPr>
          <w:rFonts w:ascii="黑体" w:eastAsia="黑体" w:hint="eastAsia"/>
          <w:bCs/>
          <w:sz w:val="32"/>
          <w:u w:val="single"/>
        </w:rPr>
        <w:t>化学与生物工程学院</w:t>
      </w:r>
      <w:r>
        <w:rPr>
          <w:rFonts w:ascii="黑体" w:eastAsia="黑体"/>
          <w:bCs/>
          <w:sz w:val="32"/>
          <w:u w:val="single"/>
        </w:rPr>
        <w:t xml:space="preserve"> </w:t>
      </w:r>
    </w:p>
    <w:p w:rsidR="00273D1C" w:rsidRDefault="00273D1C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ab/>
      </w:r>
    </w:p>
    <w:p w:rsidR="00273D1C" w:rsidRDefault="00273D1C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/>
          <w:b/>
          <w:sz w:val="32"/>
        </w:rPr>
        <w:t xml:space="preserve">           </w:t>
      </w:r>
      <w:r>
        <w:rPr>
          <w:rFonts w:ascii="黑体" w:eastAsia="黑体" w:hint="eastAsia"/>
          <w:b/>
          <w:sz w:val="32"/>
        </w:rPr>
        <w:t>学科点或课程组</w:t>
      </w:r>
      <w:r>
        <w:rPr>
          <w:rFonts w:ascii="黑体" w:eastAsia="黑体"/>
          <w:bCs/>
          <w:sz w:val="32"/>
          <w:u w:val="single"/>
        </w:rPr>
        <w:t xml:space="preserve"> </w:t>
      </w:r>
      <w:r>
        <w:rPr>
          <w:rFonts w:ascii="黑体" w:eastAsia="黑体" w:hint="eastAsia"/>
          <w:bCs/>
          <w:sz w:val="32"/>
          <w:u w:val="single"/>
        </w:rPr>
        <w:t>食品科学与工程</w:t>
      </w:r>
      <w:r>
        <w:rPr>
          <w:rFonts w:ascii="黑体" w:eastAsia="黑体"/>
          <w:bCs/>
          <w:sz w:val="32"/>
          <w:u w:val="single"/>
        </w:rPr>
        <w:t xml:space="preserve">  </w:t>
      </w:r>
      <w:r>
        <w:rPr>
          <w:rFonts w:ascii="黑体" w:eastAsia="黑体" w:hint="eastAsia"/>
          <w:bCs/>
          <w:sz w:val="32"/>
          <w:u w:val="single"/>
        </w:rPr>
        <w:t xml:space="preserve">　　</w:t>
      </w:r>
    </w:p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/>
    <w:p w:rsidR="00273D1C" w:rsidRDefault="00273D1C" w:rsidP="00DE7F9B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273D1C" w:rsidRDefault="00273D1C" w:rsidP="00DE7F9B">
      <w:pPr>
        <w:spacing w:line="36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2014</w:t>
      </w:r>
      <w:r>
        <w:rPr>
          <w:rFonts w:hint="eastAsia"/>
          <w:b/>
          <w:bCs/>
          <w:sz w:val="28"/>
        </w:rPr>
        <w:t>年</w:t>
      </w:r>
      <w:r>
        <w:rPr>
          <w:b/>
          <w:bCs/>
          <w:sz w:val="28"/>
        </w:rPr>
        <w:t xml:space="preserve"> 9   </w:t>
      </w:r>
      <w:r>
        <w:rPr>
          <w:rFonts w:hint="eastAsia"/>
          <w:b/>
          <w:bCs/>
          <w:sz w:val="28"/>
        </w:rPr>
        <w:t>月</w:t>
      </w:r>
      <w:r>
        <w:rPr>
          <w:b/>
          <w:bCs/>
          <w:sz w:val="28"/>
        </w:rPr>
        <w:t xml:space="preserve"> 20   </w:t>
      </w:r>
      <w:r>
        <w:rPr>
          <w:rFonts w:hint="eastAsia"/>
          <w:b/>
          <w:bCs/>
          <w:sz w:val="28"/>
        </w:rPr>
        <w:t>日</w:t>
      </w:r>
    </w:p>
    <w:p w:rsidR="00273D1C" w:rsidRDefault="00273D1C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273D1C" w:rsidRDefault="00273D1C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273D1C" w:rsidRDefault="00273D1C" w:rsidP="005C7930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73D1C" w:rsidRDefault="00273D1C" w:rsidP="00DE7F9B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一、课程基本信息</w:t>
      </w:r>
    </w:p>
    <w:p w:rsidR="00273D1C" w:rsidRPr="00CF6230" w:rsidRDefault="00273D1C" w:rsidP="00523C0F">
      <w:pPr>
        <w:tabs>
          <w:tab w:val="left" w:pos="0"/>
        </w:tabs>
        <w:spacing w:line="360" w:lineRule="exact"/>
        <w:ind w:firstLineChars="200" w:firstLine="31680"/>
        <w:rPr>
          <w:rFonts w:ascii="宋体"/>
          <w:sz w:val="24"/>
          <w:u w:color="FFFFFF"/>
        </w:rPr>
      </w:pPr>
      <w:r>
        <w:rPr>
          <w:rFonts w:hint="eastAsia"/>
          <w:sz w:val="24"/>
        </w:rPr>
        <w:t>课程代码</w:t>
      </w:r>
      <w:r>
        <w:rPr>
          <w:rFonts w:hint="eastAsia"/>
          <w:b/>
          <w:sz w:val="24"/>
        </w:rPr>
        <w:t>：</w:t>
      </w:r>
      <w:r w:rsidRPr="00CF6230">
        <w:rPr>
          <w:rFonts w:ascii="宋体" w:hAnsi="宋体"/>
          <w:bCs/>
          <w:sz w:val="24"/>
          <w:u w:val="single" w:color="FFFFFF"/>
        </w:rPr>
        <w:t>085231</w:t>
      </w:r>
    </w:p>
    <w:p w:rsidR="00273D1C" w:rsidRPr="00CF6230" w:rsidRDefault="00273D1C" w:rsidP="00523C0F">
      <w:pPr>
        <w:spacing w:line="360" w:lineRule="exact"/>
        <w:ind w:firstLineChars="200" w:firstLine="31680"/>
        <w:rPr>
          <w:rFonts w:ascii="宋体"/>
          <w:sz w:val="24"/>
        </w:rPr>
      </w:pPr>
      <w:r>
        <w:rPr>
          <w:rFonts w:hint="eastAsia"/>
          <w:sz w:val="24"/>
        </w:rPr>
        <w:t>课程名称：</w:t>
      </w:r>
      <w:r w:rsidRPr="00CF6230">
        <w:rPr>
          <w:rFonts w:ascii="宋体" w:hAnsi="宋体" w:hint="eastAsia"/>
          <w:spacing w:val="1"/>
          <w:sz w:val="24"/>
        </w:rPr>
        <w:t>现代农产品贮藏与加工学</w:t>
      </w:r>
    </w:p>
    <w:p w:rsidR="00273D1C" w:rsidRDefault="00273D1C" w:rsidP="00523C0F">
      <w:pPr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英文名称：</w:t>
      </w:r>
      <w:r w:rsidRPr="00961851">
        <w:rPr>
          <w:sz w:val="24"/>
        </w:rPr>
        <w:t>The Agricultural Product Storage and Process</w:t>
      </w:r>
    </w:p>
    <w:p w:rsidR="00273D1C" w:rsidRDefault="00273D1C" w:rsidP="00523C0F">
      <w:pPr>
        <w:tabs>
          <w:tab w:val="left" w:pos="0"/>
        </w:tabs>
        <w:spacing w:line="360" w:lineRule="exact"/>
        <w:ind w:firstLineChars="200" w:firstLine="31680"/>
        <w:rPr>
          <w:b/>
          <w:color w:val="FF0000"/>
          <w:u w:val="single"/>
        </w:rPr>
      </w:pPr>
      <w:r>
        <w:rPr>
          <w:rFonts w:hint="eastAsia"/>
          <w:sz w:val="24"/>
        </w:rPr>
        <w:t>课程类别：专业选修课</w:t>
      </w:r>
    </w:p>
    <w:p w:rsidR="00273D1C" w:rsidRPr="00CF6230" w:rsidRDefault="00273D1C" w:rsidP="00523C0F">
      <w:pPr>
        <w:tabs>
          <w:tab w:val="left" w:pos="0"/>
        </w:tabs>
        <w:spacing w:line="360" w:lineRule="exact"/>
        <w:ind w:firstLineChars="200" w:firstLine="31680"/>
        <w:rPr>
          <w:rFonts w:ascii="宋体"/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 w:rsidRPr="00CF6230">
        <w:rPr>
          <w:rFonts w:ascii="宋体" w:hAnsi="宋体"/>
          <w:sz w:val="24"/>
        </w:rPr>
        <w:t xml:space="preserve"> 32</w:t>
      </w:r>
    </w:p>
    <w:p w:rsidR="00273D1C" w:rsidRDefault="00273D1C" w:rsidP="00523C0F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学　　分：</w:t>
      </w:r>
      <w:r>
        <w:rPr>
          <w:sz w:val="24"/>
        </w:rPr>
        <w:t xml:space="preserve">  2</w:t>
      </w:r>
    </w:p>
    <w:p w:rsidR="00273D1C" w:rsidRDefault="00273D1C" w:rsidP="00523C0F">
      <w:pPr>
        <w:widowControl/>
        <w:tabs>
          <w:tab w:val="left" w:pos="0"/>
        </w:tabs>
        <w:spacing w:line="360" w:lineRule="exact"/>
        <w:ind w:firstLineChars="200" w:firstLine="31680"/>
        <w:rPr>
          <w:rFonts w:asci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适用对象</w:t>
      </w:r>
      <w:r>
        <w:rPr>
          <w:rFonts w:ascii="宋体" w:hAnsi="宋体"/>
          <w:color w:val="000000"/>
          <w:kern w:val="0"/>
          <w:sz w:val="24"/>
        </w:rPr>
        <w:t xml:space="preserve">:  </w:t>
      </w:r>
      <w:r w:rsidRPr="00CF6230">
        <w:rPr>
          <w:rFonts w:ascii="宋体" w:hAnsi="宋体" w:hint="eastAsia"/>
          <w:kern w:val="0"/>
          <w:sz w:val="24"/>
        </w:rPr>
        <w:t>全日制</w:t>
      </w:r>
      <w:r w:rsidRPr="00CF6230">
        <w:rPr>
          <w:rFonts w:ascii="宋体" w:hAnsi="宋体" w:hint="eastAsia"/>
          <w:kern w:val="0"/>
          <w:sz w:val="24"/>
          <w:u w:val="single" w:color="FFFF00"/>
        </w:rPr>
        <w:t>食品工程</w:t>
      </w:r>
      <w:r w:rsidRPr="00CF6230">
        <w:rPr>
          <w:rFonts w:ascii="宋体" w:hAnsi="宋体" w:hint="eastAsia"/>
          <w:kern w:val="0"/>
          <w:sz w:val="24"/>
        </w:rPr>
        <w:t>硕士专业学位研究生</w:t>
      </w:r>
    </w:p>
    <w:p w:rsidR="00273D1C" w:rsidRPr="00E67F53" w:rsidRDefault="00273D1C" w:rsidP="00523C0F">
      <w:pPr>
        <w:widowControl/>
        <w:tabs>
          <w:tab w:val="left" w:pos="0"/>
        </w:tabs>
        <w:spacing w:line="360" w:lineRule="exact"/>
        <w:ind w:firstLineChars="200" w:firstLine="31680"/>
        <w:rPr>
          <w:rFonts w:asci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考核方式：</w:t>
      </w:r>
      <w:r w:rsidRPr="00E67F53">
        <w:rPr>
          <w:rFonts w:ascii="宋体" w:hAnsi="宋体" w:hint="eastAsia"/>
          <w:color w:val="000000"/>
          <w:sz w:val="24"/>
        </w:rPr>
        <w:t>考查＜课程论文＞，平时成绩与期末成绩的比例为</w:t>
      </w:r>
      <w:r w:rsidRPr="00E67F53">
        <w:rPr>
          <w:rFonts w:ascii="宋体" w:hAnsi="宋体"/>
          <w:color w:val="000000"/>
          <w:sz w:val="24"/>
        </w:rPr>
        <w:t>40:60</w:t>
      </w:r>
    </w:p>
    <w:p w:rsidR="00273D1C" w:rsidRPr="00E67F53" w:rsidRDefault="00273D1C" w:rsidP="00523C0F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先修课程：</w:t>
      </w:r>
      <w:r w:rsidRPr="00E67F53">
        <w:rPr>
          <w:rFonts w:hint="eastAsia"/>
          <w:color w:val="000000"/>
          <w:sz w:val="24"/>
        </w:rPr>
        <w:t>现代微生物学技术、</w:t>
      </w:r>
      <w:r w:rsidRPr="00E67F53">
        <w:rPr>
          <w:rFonts w:hint="eastAsia"/>
          <w:color w:val="000000"/>
          <w:spacing w:val="-10"/>
          <w:sz w:val="24"/>
        </w:rPr>
        <w:t>生物化学与分子生物学、</w:t>
      </w:r>
      <w:r w:rsidRPr="00E67F53">
        <w:rPr>
          <w:rFonts w:hint="eastAsia"/>
          <w:color w:val="000000"/>
          <w:sz w:val="24"/>
        </w:rPr>
        <w:t>高等食品化学</w:t>
      </w:r>
    </w:p>
    <w:p w:rsidR="00273D1C" w:rsidRDefault="00273D1C" w:rsidP="00DE7F9B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273D1C" w:rsidRPr="0042404D" w:rsidRDefault="00273D1C" w:rsidP="0042404D">
      <w:pPr>
        <w:widowControl/>
        <w:spacing w:before="100" w:beforeAutospacing="1" w:after="100" w:afterAutospacing="1"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 xml:space="preserve">   </w:t>
      </w:r>
      <w:r w:rsidRPr="0042404D">
        <w:rPr>
          <w:rFonts w:ascii="黑体" w:eastAsia="黑体"/>
          <w:sz w:val="24"/>
        </w:rPr>
        <w:t xml:space="preserve"> </w:t>
      </w:r>
      <w:r w:rsidRPr="0042404D">
        <w:rPr>
          <w:rFonts w:ascii="宋体" w:hAnsi="宋体" w:cs="Tahoma" w:hint="eastAsia"/>
          <w:color w:val="333333"/>
          <w:kern w:val="0"/>
          <w:sz w:val="24"/>
        </w:rPr>
        <w:t>主要</w:t>
      </w:r>
      <w:r>
        <w:rPr>
          <w:rFonts w:ascii="宋体" w:hAnsi="宋体" w:cs="Tahoma" w:hint="eastAsia"/>
          <w:color w:val="333333"/>
          <w:kern w:val="0"/>
          <w:sz w:val="24"/>
        </w:rPr>
        <w:t>介绍果蔬、肉类制品、水产品以及粮油等农产品</w:t>
      </w:r>
      <w:r w:rsidRPr="0042404D">
        <w:rPr>
          <w:rFonts w:ascii="宋体" w:hAnsi="宋体" w:cs="Tahoma" w:hint="eastAsia"/>
          <w:color w:val="333333"/>
          <w:kern w:val="0"/>
          <w:sz w:val="24"/>
        </w:rPr>
        <w:t>贮藏原理与</w:t>
      </w:r>
      <w:r>
        <w:rPr>
          <w:rFonts w:ascii="宋体" w:hAnsi="宋体" w:cs="Tahoma" w:hint="eastAsia"/>
          <w:color w:val="333333"/>
          <w:kern w:val="0"/>
          <w:sz w:val="24"/>
        </w:rPr>
        <w:t>加工新技术，包括农产品主要副产物</w:t>
      </w:r>
      <w:r w:rsidRPr="0042404D">
        <w:rPr>
          <w:rFonts w:ascii="宋体" w:hAnsi="宋体" w:cs="Tahoma" w:hint="eastAsia"/>
          <w:color w:val="333333"/>
          <w:kern w:val="0"/>
          <w:sz w:val="24"/>
        </w:rPr>
        <w:t>产品开发等</w:t>
      </w:r>
      <w:r>
        <w:rPr>
          <w:rFonts w:ascii="宋体" w:hAnsi="宋体" w:cs="Tahoma" w:hint="eastAsia"/>
          <w:color w:val="333333"/>
          <w:kern w:val="0"/>
          <w:sz w:val="24"/>
        </w:rPr>
        <w:t>方面的</w:t>
      </w:r>
      <w:r w:rsidRPr="0042404D">
        <w:rPr>
          <w:rFonts w:ascii="宋体" w:hAnsi="宋体" w:cs="Tahoma" w:hint="eastAsia"/>
          <w:color w:val="333333"/>
          <w:kern w:val="0"/>
          <w:sz w:val="24"/>
        </w:rPr>
        <w:t>知识</w:t>
      </w:r>
      <w:r>
        <w:rPr>
          <w:rFonts w:ascii="宋体" w:hAnsi="宋体" w:cs="Tahoma" w:hint="eastAsia"/>
          <w:color w:val="333333"/>
          <w:kern w:val="0"/>
          <w:sz w:val="24"/>
        </w:rPr>
        <w:t>。</w:t>
      </w:r>
    </w:p>
    <w:p w:rsidR="00273D1C" w:rsidRDefault="00273D1C" w:rsidP="00DE7F9B">
      <w:pPr>
        <w:spacing w:line="360" w:lineRule="exac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273D1C" w:rsidRPr="003956B2" w:rsidRDefault="00273D1C" w:rsidP="00523C0F">
      <w:pPr>
        <w:widowControl/>
        <w:spacing w:before="100" w:beforeAutospacing="1" w:after="100" w:afterAutospacing="1"/>
        <w:ind w:firstLineChars="200" w:firstLine="31680"/>
        <w:jc w:val="left"/>
        <w:rPr>
          <w:rFonts w:ascii="Tahoma" w:hAnsi="Tahoma" w:cs="Tahoma"/>
          <w:color w:val="000000"/>
          <w:kern w:val="0"/>
          <w:sz w:val="24"/>
        </w:rPr>
      </w:pPr>
      <w:r>
        <w:rPr>
          <w:rFonts w:ascii="Tahoma" w:hAnsi="Tahoma" w:cs="Tahoma" w:hint="eastAsia"/>
          <w:color w:val="000000"/>
          <w:kern w:val="0"/>
          <w:sz w:val="24"/>
        </w:rPr>
        <w:t>通过对本课程的学习，</w:t>
      </w:r>
      <w:r w:rsidRPr="003956B2">
        <w:rPr>
          <w:rFonts w:ascii="Tahoma" w:hAnsi="Tahoma" w:cs="Tahoma" w:hint="eastAsia"/>
          <w:color w:val="000000"/>
          <w:kern w:val="0"/>
          <w:sz w:val="24"/>
        </w:rPr>
        <w:t>加深对农产品原料</w:t>
      </w:r>
      <w:r>
        <w:rPr>
          <w:rFonts w:ascii="Tahoma" w:hAnsi="Tahoma" w:cs="Tahoma" w:hint="eastAsia"/>
          <w:color w:val="000000"/>
          <w:kern w:val="0"/>
          <w:sz w:val="24"/>
        </w:rPr>
        <w:t>化学、生化、物化等特性的了解，从而掌握农产品先进的</w:t>
      </w:r>
      <w:r w:rsidRPr="003956B2">
        <w:rPr>
          <w:rFonts w:ascii="Tahoma" w:hAnsi="Tahoma" w:cs="Tahoma" w:hint="eastAsia"/>
          <w:color w:val="000000"/>
          <w:kern w:val="0"/>
          <w:sz w:val="24"/>
        </w:rPr>
        <w:t>加工贮藏特性，并掌握农产品</w:t>
      </w:r>
      <w:r>
        <w:rPr>
          <w:rFonts w:ascii="Tahoma" w:hAnsi="Tahoma" w:cs="Tahoma" w:hint="eastAsia"/>
          <w:color w:val="000000"/>
          <w:kern w:val="0"/>
          <w:sz w:val="24"/>
        </w:rPr>
        <w:t>现代贮藏与加工</w:t>
      </w:r>
      <w:r w:rsidRPr="003956B2">
        <w:rPr>
          <w:rFonts w:ascii="Tahoma" w:hAnsi="Tahoma" w:cs="Tahoma" w:hint="eastAsia"/>
          <w:color w:val="000000"/>
          <w:kern w:val="0"/>
          <w:sz w:val="24"/>
        </w:rPr>
        <w:t>方法。了解国内外农产品加工的发展动态和农产品</w:t>
      </w:r>
      <w:r>
        <w:rPr>
          <w:rFonts w:ascii="Tahoma" w:hAnsi="Tahoma" w:cs="Tahoma" w:hint="eastAsia"/>
          <w:color w:val="000000"/>
          <w:kern w:val="0"/>
          <w:sz w:val="24"/>
        </w:rPr>
        <w:t>储存与</w:t>
      </w:r>
      <w:r w:rsidRPr="003956B2">
        <w:rPr>
          <w:rFonts w:ascii="Tahoma" w:hAnsi="Tahoma" w:cs="Tahoma" w:hint="eastAsia"/>
          <w:color w:val="000000"/>
          <w:kern w:val="0"/>
          <w:sz w:val="24"/>
        </w:rPr>
        <w:t>加工新技术。</w:t>
      </w:r>
      <w:r w:rsidRPr="003956B2">
        <w:rPr>
          <w:rFonts w:ascii="Tahoma" w:hAnsi="Tahoma" w:cs="Tahoma"/>
          <w:color w:val="000000"/>
          <w:kern w:val="0"/>
          <w:sz w:val="24"/>
        </w:rPr>
        <w:t xml:space="preserve"> </w:t>
      </w:r>
    </w:p>
    <w:p w:rsidR="00273D1C" w:rsidRPr="0042404D" w:rsidRDefault="00273D1C" w:rsidP="00523C0F">
      <w:pPr>
        <w:widowControl/>
        <w:spacing w:line="360" w:lineRule="exact"/>
        <w:ind w:firstLineChars="200" w:firstLine="31680"/>
        <w:jc w:val="left"/>
        <w:rPr>
          <w:rFonts w:ascii="黑体" w:eastAsia="黑体" w:hAnsi="宋体"/>
          <w:color w:val="000000"/>
          <w:kern w:val="0"/>
          <w:sz w:val="24"/>
        </w:rPr>
      </w:pPr>
    </w:p>
    <w:p w:rsidR="00273D1C" w:rsidRDefault="00273D1C" w:rsidP="00DE7F9B">
      <w:pPr>
        <w:tabs>
          <w:tab w:val="left" w:pos="0"/>
        </w:tabs>
        <w:spacing w:line="360" w:lineRule="exact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5"/>
        <w:gridCol w:w="1080"/>
        <w:gridCol w:w="900"/>
        <w:gridCol w:w="900"/>
        <w:gridCol w:w="900"/>
      </w:tblGrid>
      <w:tr w:rsidR="00273D1C">
        <w:tc>
          <w:tcPr>
            <w:tcW w:w="5095" w:type="dxa"/>
          </w:tcPr>
          <w:p w:rsidR="00273D1C" w:rsidRDefault="00273D1C" w:rsidP="00273D1C">
            <w:pPr>
              <w:pStyle w:val="BodyTextIndent"/>
              <w:ind w:left="0" w:firstLineChars="925" w:firstLine="31680"/>
              <w:rPr>
                <w:b/>
              </w:rPr>
            </w:pPr>
            <w:r>
              <w:rPr>
                <w:noProof/>
              </w:rPr>
              <w:pict>
                <v:line id="_x0000_s1026" style="position:absolute;left:0;text-align:left;flip:x y;z-index:251658240;mso-wrap-edited:f" from="47.6pt,-.5pt" to="249.35pt,75.1pt"/>
              </w:pict>
            </w:r>
            <w:r>
              <w:rPr>
                <w:rFonts w:hint="eastAsia"/>
                <w:b/>
              </w:rPr>
              <w:t>教学环节</w:t>
            </w:r>
          </w:p>
          <w:p w:rsidR="00273D1C" w:rsidRDefault="00273D1C" w:rsidP="00273D1C">
            <w:pPr>
              <w:pStyle w:val="BodyTextIndent"/>
              <w:ind w:left="0" w:firstLineChars="400" w:firstLine="31680"/>
              <w:jc w:val="center"/>
              <w:rPr>
                <w:b/>
              </w:rPr>
            </w:pPr>
          </w:p>
          <w:p w:rsidR="00273D1C" w:rsidRDefault="00273D1C" w:rsidP="00273D1C">
            <w:pPr>
              <w:pStyle w:val="BodyTextIndent"/>
              <w:ind w:leftChars="171" w:left="31680" w:firstLineChars="200" w:firstLine="31680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 w:rsidR="00273D1C" w:rsidRDefault="00273D1C" w:rsidP="00273D1C">
            <w:pPr>
              <w:pStyle w:val="BodyTextIndent"/>
              <w:ind w:leftChars="171" w:left="31680" w:firstLineChars="200" w:firstLine="31680"/>
              <w:rPr>
                <w:b/>
              </w:rPr>
            </w:pPr>
            <w:r>
              <w:rPr>
                <w:noProof/>
              </w:rPr>
              <w:pict>
                <v:line id="_x0000_s1027" style="position:absolute;left:0;text-align:left;flip:x y;z-index:251659264;mso-wrap-edited:f" from="-4.4pt,-.2pt" to="249.35pt,28.3pt"/>
              </w:pict>
            </w:r>
          </w:p>
          <w:p w:rsidR="00273D1C" w:rsidRDefault="00273D1C">
            <w:pPr>
              <w:pStyle w:val="BodyTextIndent"/>
              <w:ind w:left="0"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vAlign w:val="center"/>
          </w:tcPr>
          <w:p w:rsidR="00273D1C" w:rsidRDefault="00273D1C">
            <w:pPr>
              <w:pStyle w:val="BodyTextIndent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 w:rsidR="00273D1C" w:rsidRDefault="00273D1C">
            <w:pPr>
              <w:pStyle w:val="BodyTextIndent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vAlign w:val="center"/>
          </w:tcPr>
          <w:p w:rsidR="00273D1C" w:rsidRDefault="00273D1C">
            <w:pPr>
              <w:pStyle w:val="BodyTextIndent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vAlign w:val="center"/>
          </w:tcPr>
          <w:p w:rsidR="00273D1C" w:rsidRDefault="00273D1C">
            <w:pPr>
              <w:pStyle w:val="BodyTextIndent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vAlign w:val="center"/>
          </w:tcPr>
          <w:p w:rsidR="00273D1C" w:rsidRDefault="00273D1C">
            <w:pPr>
              <w:pStyle w:val="BodyTextIndent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 w:rsidR="00273D1C">
        <w:trPr>
          <w:trHeight w:val="510"/>
        </w:trPr>
        <w:tc>
          <w:tcPr>
            <w:tcW w:w="5095" w:type="dxa"/>
            <w:vAlign w:val="center"/>
          </w:tcPr>
          <w:p w:rsidR="00273D1C" w:rsidRDefault="00273D1C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第一章</w:t>
            </w:r>
            <w:r>
              <w:rPr>
                <w:sz w:val="24"/>
              </w:rPr>
              <w:t xml:space="preserve">  </w:t>
            </w:r>
            <w:r w:rsidRPr="00523C0F">
              <w:rPr>
                <w:rFonts w:ascii="宋体" w:hAnsi="宋体" w:hint="eastAsia"/>
                <w:sz w:val="24"/>
              </w:rPr>
              <w:t>绪论</w:t>
            </w:r>
          </w:p>
        </w:tc>
        <w:tc>
          <w:tcPr>
            <w:tcW w:w="108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</w:tr>
      <w:tr w:rsidR="00273D1C">
        <w:trPr>
          <w:trHeight w:val="510"/>
        </w:trPr>
        <w:tc>
          <w:tcPr>
            <w:tcW w:w="5095" w:type="dxa"/>
            <w:vAlign w:val="center"/>
          </w:tcPr>
          <w:p w:rsidR="00273D1C" w:rsidRDefault="00273D1C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第二章</w:t>
            </w:r>
            <w:r>
              <w:rPr>
                <w:sz w:val="24"/>
              </w:rPr>
              <w:t xml:space="preserve">  </w:t>
            </w:r>
            <w:r w:rsidRPr="00CF6230">
              <w:rPr>
                <w:rFonts w:ascii="宋体" w:hAnsi="宋体" w:hint="eastAsia"/>
                <w:spacing w:val="1"/>
                <w:sz w:val="24"/>
              </w:rPr>
              <w:t>现代农产品贮藏</w:t>
            </w:r>
            <w:r w:rsidRPr="00CD35E1">
              <w:rPr>
                <w:rFonts w:ascii="宋体" w:hAnsi="宋体" w:cs="宋体" w:hint="eastAsia"/>
                <w:color w:val="333333"/>
                <w:kern w:val="0"/>
                <w:sz w:val="24"/>
              </w:rPr>
              <w:t>原理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与方法</w:t>
            </w:r>
          </w:p>
        </w:tc>
        <w:tc>
          <w:tcPr>
            <w:tcW w:w="108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8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</w:tr>
      <w:tr w:rsidR="00273D1C">
        <w:trPr>
          <w:trHeight w:val="510"/>
        </w:trPr>
        <w:tc>
          <w:tcPr>
            <w:tcW w:w="5095" w:type="dxa"/>
            <w:vAlign w:val="center"/>
          </w:tcPr>
          <w:p w:rsidR="00273D1C" w:rsidRPr="00523C0F" w:rsidRDefault="00273D1C" w:rsidP="00523C0F">
            <w:pPr>
              <w:widowControl/>
              <w:pBdr>
                <w:top w:val="single" w:sz="6" w:space="0" w:color="D8D8D8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01" w:lineRule="atLeast"/>
              <w:jc w:val="left"/>
              <w:rPr>
                <w:rFonts w:ascii="宋体" w:cs="宋体"/>
                <w:color w:val="333333"/>
                <w:kern w:val="0"/>
                <w:sz w:val="24"/>
              </w:rPr>
            </w:pPr>
            <w:r w:rsidRPr="00523C0F">
              <w:rPr>
                <w:rFonts w:ascii="宋体" w:hAnsi="宋体" w:hint="eastAsia"/>
                <w:sz w:val="24"/>
              </w:rPr>
              <w:t>第三章</w:t>
            </w:r>
            <w:r w:rsidRPr="00523C0F">
              <w:rPr>
                <w:rFonts w:ascii="宋体" w:hAnsi="宋体"/>
                <w:sz w:val="24"/>
              </w:rPr>
              <w:t xml:space="preserve"> </w:t>
            </w:r>
            <w:r w:rsidRPr="00523C0F">
              <w:rPr>
                <w:rFonts w:ascii="宋体" w:hAnsi="宋体" w:hint="eastAsia"/>
                <w:sz w:val="24"/>
              </w:rPr>
              <w:t>现代</w:t>
            </w:r>
            <w:r w:rsidRPr="00523C0F">
              <w:rPr>
                <w:rFonts w:ascii="宋体" w:hAnsi="宋体" w:cs="宋体" w:hint="eastAsia"/>
                <w:color w:val="333333"/>
                <w:kern w:val="0"/>
                <w:sz w:val="24"/>
              </w:rPr>
              <w:t>农产品加工</w:t>
            </w:r>
          </w:p>
          <w:p w:rsidR="00273D1C" w:rsidRDefault="00273D1C">
            <w:pPr>
              <w:tabs>
                <w:tab w:val="left" w:pos="0"/>
              </w:tabs>
              <w:spacing w:line="360" w:lineRule="exact"/>
              <w:jc w:val="center"/>
            </w:pPr>
          </w:p>
        </w:tc>
        <w:tc>
          <w:tcPr>
            <w:tcW w:w="108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10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</w:tr>
      <w:tr w:rsidR="00273D1C">
        <w:trPr>
          <w:trHeight w:val="510"/>
        </w:trPr>
        <w:tc>
          <w:tcPr>
            <w:tcW w:w="5095" w:type="dxa"/>
          </w:tcPr>
          <w:p w:rsidR="00273D1C" w:rsidRDefault="00273D1C"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22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  <w:r>
              <w:t>10</w:t>
            </w: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900" w:type="dxa"/>
          </w:tcPr>
          <w:p w:rsidR="00273D1C" w:rsidRDefault="00273D1C">
            <w:pPr>
              <w:pStyle w:val="BodyTextIndent"/>
              <w:ind w:left="0" w:firstLineChars="0" w:firstLine="0"/>
              <w:jc w:val="center"/>
            </w:pPr>
          </w:p>
        </w:tc>
      </w:tr>
    </w:tbl>
    <w:p w:rsidR="00273D1C" w:rsidRDefault="00273D1C" w:rsidP="00DE7F9B">
      <w:pPr>
        <w:spacing w:line="360" w:lineRule="exact"/>
        <w:rPr>
          <w:rFonts w:ascii="黑体" w:eastAsia="黑体"/>
          <w:sz w:val="28"/>
          <w:szCs w:val="28"/>
        </w:rPr>
      </w:pPr>
    </w:p>
    <w:p w:rsidR="00273D1C" w:rsidRDefault="00273D1C" w:rsidP="00DE7F9B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/>
          <w:sz w:val="24"/>
        </w:rPr>
        <w:t xml:space="preserve"> </w:t>
      </w:r>
    </w:p>
    <w:p w:rsidR="00273D1C" w:rsidRPr="00CD35E1" w:rsidRDefault="00273D1C" w:rsidP="00B229A6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left="887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hint="eastAsia"/>
          <w:b/>
          <w:sz w:val="24"/>
        </w:rPr>
        <w:t>第一章</w:t>
      </w:r>
      <w:r>
        <w:rPr>
          <w:rFonts w:ascii="宋体" w:hAnsi="宋体"/>
          <w:b/>
          <w:sz w:val="24"/>
        </w:rPr>
        <w:t xml:space="preserve">  </w:t>
      </w:r>
      <w:r w:rsidRPr="00B229A6">
        <w:rPr>
          <w:rFonts w:ascii="宋体" w:hAnsi="宋体" w:cs="宋体" w:hint="eastAsia"/>
          <w:b/>
          <w:color w:val="333333"/>
          <w:kern w:val="0"/>
          <w:sz w:val="24"/>
        </w:rPr>
        <w:t>绪论</w:t>
      </w:r>
    </w:p>
    <w:p w:rsidR="00273D1C" w:rsidRDefault="00273D1C" w:rsidP="00423F88">
      <w:pPr>
        <w:spacing w:line="360" w:lineRule="exact"/>
        <w:ind w:left="6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73D1C" w:rsidRPr="000256E1" w:rsidRDefault="00273D1C" w:rsidP="00762F0C">
      <w:pPr>
        <w:spacing w:line="360" w:lineRule="exact"/>
        <w:ind w:firstLineChars="300" w:firstLine="31680"/>
        <w:rPr>
          <w:rFonts w:ascii="黑体" w:eastAsia="黑体"/>
          <w:color w:val="FF0000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了解国内外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的发展动态</w:t>
      </w:r>
    </w:p>
    <w:p w:rsidR="00273D1C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了解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的发展的重要意义</w:t>
      </w:r>
    </w:p>
    <w:p w:rsidR="00273D1C" w:rsidRPr="004D61EE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了解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的发展的关键问题</w:t>
      </w:r>
    </w:p>
    <w:p w:rsidR="00273D1C" w:rsidRDefault="00273D1C" w:rsidP="00523C0F">
      <w:pPr>
        <w:spacing w:line="360" w:lineRule="exact"/>
        <w:ind w:left="900" w:firstLineChars="15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</w:t>
      </w:r>
    </w:p>
    <w:p w:rsidR="00273D1C" w:rsidRDefault="00273D1C" w:rsidP="00821EF4">
      <w:pPr>
        <w:spacing w:line="360" w:lineRule="exact"/>
        <w:ind w:left="7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思考与研究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/>
          <w:sz w:val="24"/>
        </w:rPr>
        <w:t>1.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Ansi="宋体" w:cs="宋体" w:hint="eastAsia"/>
          <w:color w:val="333333"/>
          <w:kern w:val="0"/>
          <w:sz w:val="24"/>
        </w:rPr>
        <w:t>发展现状和存在问题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/>
          <w:sz w:val="24"/>
        </w:rPr>
      </w:pPr>
      <w:r>
        <w:rPr>
          <w:rFonts w:ascii="宋体"/>
          <w:sz w:val="24"/>
        </w:rPr>
        <w:t>2.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int="eastAsia"/>
          <w:sz w:val="24"/>
        </w:rPr>
        <w:t>发展目标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/>
          <w:sz w:val="24"/>
        </w:rPr>
      </w:pPr>
      <w:r>
        <w:rPr>
          <w:rFonts w:ascii="宋体"/>
          <w:sz w:val="24"/>
        </w:rPr>
        <w:t>3.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int="eastAsia"/>
          <w:sz w:val="24"/>
        </w:rPr>
        <w:t>区域布置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/>
          <w:sz w:val="24"/>
        </w:rPr>
      </w:pPr>
      <w:r>
        <w:rPr>
          <w:rFonts w:ascii="宋体"/>
          <w:sz w:val="24"/>
        </w:rPr>
        <w:t>4.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int="eastAsia"/>
          <w:sz w:val="24"/>
        </w:rPr>
        <w:t>重点领域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/>
          <w:sz w:val="24"/>
        </w:rPr>
      </w:pPr>
      <w:r>
        <w:rPr>
          <w:rFonts w:ascii="宋体"/>
          <w:sz w:val="24"/>
        </w:rPr>
        <w:t>5.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int="eastAsia"/>
          <w:sz w:val="24"/>
        </w:rPr>
        <w:t>目的</w:t>
      </w:r>
    </w:p>
    <w:p w:rsidR="00273D1C" w:rsidRPr="00090913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/>
          <w:sz w:val="24"/>
        </w:rPr>
        <w:t>6.</w:t>
      </w:r>
      <w:r w:rsidRPr="00CF6230">
        <w:rPr>
          <w:rFonts w:ascii="宋体" w:hAnsi="宋体" w:hint="eastAsia"/>
          <w:spacing w:val="1"/>
          <w:sz w:val="24"/>
        </w:rPr>
        <w:t>现代农产品贮藏与加工</w:t>
      </w:r>
      <w:r>
        <w:rPr>
          <w:rFonts w:ascii="宋体" w:hAnsi="宋体" w:hint="eastAsia"/>
          <w:sz w:val="24"/>
        </w:rPr>
        <w:t>的</w:t>
      </w:r>
      <w:r w:rsidRPr="00090913">
        <w:rPr>
          <w:rFonts w:ascii="宋体" w:hint="eastAsia"/>
          <w:sz w:val="24"/>
        </w:rPr>
        <w:t>任务</w:t>
      </w:r>
    </w:p>
    <w:p w:rsidR="00273D1C" w:rsidRPr="00090913" w:rsidRDefault="00273D1C" w:rsidP="00DE7F9B">
      <w:pPr>
        <w:spacing w:line="360" w:lineRule="exact"/>
        <w:ind w:left="540"/>
        <w:rPr>
          <w:rFonts w:ascii="宋体"/>
          <w:b/>
          <w:sz w:val="24"/>
        </w:rPr>
      </w:pPr>
    </w:p>
    <w:p w:rsidR="00273D1C" w:rsidRPr="002C2D3B" w:rsidRDefault="00273D1C" w:rsidP="002C2D3B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left="887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hint="eastAsia"/>
          <w:b/>
          <w:sz w:val="24"/>
        </w:rPr>
        <w:t>第二章</w:t>
      </w:r>
      <w:r>
        <w:rPr>
          <w:rFonts w:ascii="宋体" w:hAnsi="宋体"/>
          <w:b/>
          <w:sz w:val="24"/>
        </w:rPr>
        <w:t xml:space="preserve">  </w:t>
      </w:r>
      <w:r w:rsidRPr="00CF6230">
        <w:rPr>
          <w:rFonts w:ascii="宋体" w:hAnsi="宋体" w:hint="eastAsia"/>
          <w:spacing w:val="1"/>
          <w:sz w:val="24"/>
        </w:rPr>
        <w:t>现代农产品贮藏</w:t>
      </w:r>
      <w:r w:rsidRPr="00CD35E1">
        <w:rPr>
          <w:rFonts w:ascii="宋体" w:hAnsi="宋体" w:cs="宋体" w:hint="eastAsia"/>
          <w:color w:val="333333"/>
          <w:kern w:val="0"/>
          <w:sz w:val="24"/>
        </w:rPr>
        <w:t>原理</w:t>
      </w:r>
      <w:r>
        <w:rPr>
          <w:rFonts w:ascii="宋体" w:hAnsi="宋体" w:cs="宋体" w:hint="eastAsia"/>
          <w:color w:val="333333"/>
          <w:kern w:val="0"/>
          <w:sz w:val="24"/>
        </w:rPr>
        <w:t>与方法</w:t>
      </w:r>
    </w:p>
    <w:p w:rsidR="00273D1C" w:rsidRDefault="00273D1C" w:rsidP="00523C0F">
      <w:pPr>
        <w:spacing w:line="360" w:lineRule="exact"/>
        <w:ind w:firstLineChars="6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73D1C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1.</w:t>
      </w:r>
      <w:r w:rsidRPr="000256E1">
        <w:rPr>
          <w:rFonts w:ascii="宋体" w:hAnsi="宋体"/>
          <w:spacing w:val="1"/>
          <w:sz w:val="24"/>
        </w:rPr>
        <w:t xml:space="preserve"> </w:t>
      </w:r>
      <w:r w:rsidRPr="00CF6230">
        <w:rPr>
          <w:rFonts w:ascii="宋体" w:hAnsi="宋体" w:hint="eastAsia"/>
          <w:spacing w:val="1"/>
          <w:sz w:val="24"/>
        </w:rPr>
        <w:t>现代农产品</w:t>
      </w:r>
      <w:r>
        <w:rPr>
          <w:rFonts w:ascii="宋体" w:hAnsi="宋体" w:cs="宋体" w:hint="eastAsia"/>
          <w:color w:val="333333"/>
          <w:kern w:val="0"/>
          <w:sz w:val="24"/>
        </w:rPr>
        <w:t>掌握储藏技术原理</w:t>
      </w:r>
    </w:p>
    <w:p w:rsidR="00273D1C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2.</w:t>
      </w:r>
      <w:r w:rsidRPr="000256E1">
        <w:rPr>
          <w:rFonts w:ascii="宋体" w:hAnsi="宋体"/>
          <w:spacing w:val="1"/>
          <w:sz w:val="24"/>
        </w:rPr>
        <w:t xml:space="preserve"> </w:t>
      </w:r>
      <w:r w:rsidRPr="00CF6230">
        <w:rPr>
          <w:rFonts w:ascii="宋体" w:hAnsi="宋体" w:hint="eastAsia"/>
          <w:spacing w:val="1"/>
          <w:sz w:val="24"/>
        </w:rPr>
        <w:t>现代农产品</w:t>
      </w:r>
      <w:r>
        <w:rPr>
          <w:rFonts w:ascii="宋体" w:hAnsi="宋体" w:cs="宋体" w:hint="eastAsia"/>
          <w:color w:val="333333"/>
          <w:kern w:val="0"/>
          <w:sz w:val="24"/>
        </w:rPr>
        <w:t>各种保鲜技术</w:t>
      </w:r>
    </w:p>
    <w:p w:rsidR="00273D1C" w:rsidRPr="00CD35E1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3.</w:t>
      </w:r>
      <w:r w:rsidRPr="000256E1">
        <w:rPr>
          <w:rFonts w:ascii="宋体" w:hAnsi="宋体"/>
          <w:spacing w:val="1"/>
          <w:sz w:val="24"/>
        </w:rPr>
        <w:t xml:space="preserve"> </w:t>
      </w:r>
      <w:r w:rsidRPr="00CF6230">
        <w:rPr>
          <w:rFonts w:ascii="宋体" w:hAnsi="宋体" w:hint="eastAsia"/>
          <w:spacing w:val="1"/>
          <w:sz w:val="24"/>
        </w:rPr>
        <w:t>现代农产品</w:t>
      </w:r>
      <w:r>
        <w:rPr>
          <w:rFonts w:ascii="宋体" w:hAnsi="宋体" w:cs="宋体" w:hint="eastAsia"/>
          <w:color w:val="333333"/>
          <w:kern w:val="0"/>
          <w:sz w:val="24"/>
        </w:rPr>
        <w:t>发展动态</w:t>
      </w:r>
    </w:p>
    <w:p w:rsidR="00273D1C" w:rsidRDefault="00273D1C" w:rsidP="00821EF4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left="887"/>
        <w:jc w:val="left"/>
        <w:rPr>
          <w:rFonts w:ascii="宋体" w:cs="宋体"/>
          <w:color w:val="333333"/>
          <w:kern w:val="0"/>
          <w:sz w:val="24"/>
        </w:rPr>
      </w:pPr>
    </w:p>
    <w:p w:rsidR="00273D1C" w:rsidRDefault="00273D1C" w:rsidP="00821EF4">
      <w:pPr>
        <w:spacing w:line="360" w:lineRule="exact"/>
        <w:ind w:left="7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思考与研究</w:t>
      </w:r>
    </w:p>
    <w:p w:rsidR="00273D1C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果蔬储藏中的品质变化规律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bCs/>
          <w:sz w:val="24"/>
        </w:rPr>
      </w:pPr>
      <w:r w:rsidRPr="00C04F7F">
        <w:rPr>
          <w:bCs/>
          <w:sz w:val="24"/>
        </w:rPr>
        <w:t>2.</w:t>
      </w:r>
      <w:r w:rsidRPr="00C04F7F">
        <w:rPr>
          <w:rFonts w:hint="eastAsia"/>
          <w:bCs/>
          <w:sz w:val="24"/>
        </w:rPr>
        <w:t>欧盟食品中过敏原标识的管理及对我国的启示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bCs/>
          <w:sz w:val="24"/>
        </w:rPr>
        <w:t>3.</w:t>
      </w:r>
      <w:r w:rsidRPr="00C04F7F">
        <w:rPr>
          <w:rFonts w:hint="eastAsia"/>
          <w:bCs/>
          <w:sz w:val="24"/>
        </w:rPr>
        <w:t>不同国家和组织食品标签技术法规的比较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bCs/>
          <w:sz w:val="24"/>
        </w:rPr>
        <w:t>4.</w:t>
      </w:r>
      <w:r w:rsidRPr="00C04F7F">
        <w:rPr>
          <w:rFonts w:hint="eastAsia"/>
          <w:bCs/>
          <w:sz w:val="24"/>
        </w:rPr>
        <w:t>食品体系中丙烯酰胺的研究进展：抑制剂及其抑制机理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bCs/>
          <w:sz w:val="24"/>
        </w:rPr>
        <w:t>5.</w:t>
      </w:r>
      <w:r w:rsidRPr="00C04F7F">
        <w:rPr>
          <w:rFonts w:hint="eastAsia"/>
          <w:bCs/>
          <w:sz w:val="24"/>
        </w:rPr>
        <w:t>农产品中大肠杆菌</w:t>
      </w:r>
      <w:r w:rsidRPr="00C04F7F">
        <w:rPr>
          <w:bCs/>
          <w:sz w:val="24"/>
        </w:rPr>
        <w:t>O157</w:t>
      </w:r>
      <w:r w:rsidRPr="00C04F7F">
        <w:rPr>
          <w:rFonts w:ascii="宋体" w:hAnsi="宋体" w:cs="宋体" w:hint="eastAsia"/>
          <w:bCs/>
          <w:sz w:val="24"/>
        </w:rPr>
        <w:t>∶</w:t>
      </w:r>
      <w:r w:rsidRPr="00C04F7F">
        <w:rPr>
          <w:bCs/>
          <w:sz w:val="24"/>
        </w:rPr>
        <w:t>H7</w:t>
      </w:r>
      <w:r w:rsidRPr="00C04F7F">
        <w:rPr>
          <w:rFonts w:hint="eastAsia"/>
          <w:bCs/>
          <w:sz w:val="24"/>
        </w:rPr>
        <w:t>的来源及分布研究进展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bCs/>
          <w:sz w:val="24"/>
        </w:rPr>
        <w:t>6.</w:t>
      </w:r>
      <w:r w:rsidRPr="00C04F7F">
        <w:rPr>
          <w:rFonts w:hint="eastAsia"/>
          <w:bCs/>
          <w:sz w:val="24"/>
        </w:rPr>
        <w:t>蛋白质和淀粉对面团流变学特性和淀粉糊化特性的影响</w:t>
      </w:r>
    </w:p>
    <w:p w:rsidR="00273D1C" w:rsidRPr="00C04F7F" w:rsidRDefault="00273D1C" w:rsidP="002C2D3B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left="900"/>
        <w:jc w:val="left"/>
        <w:rPr>
          <w:rFonts w:ascii="宋体"/>
          <w:b/>
          <w:sz w:val="24"/>
        </w:rPr>
      </w:pPr>
    </w:p>
    <w:p w:rsidR="00273D1C" w:rsidRPr="00423F88" w:rsidRDefault="00273D1C" w:rsidP="002C2D3B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left="887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hint="eastAsia"/>
          <w:b/>
          <w:sz w:val="24"/>
        </w:rPr>
        <w:t>第三章</w:t>
      </w:r>
      <w:r>
        <w:rPr>
          <w:rFonts w:ascii="宋体" w:hAnsi="宋体"/>
          <w:b/>
          <w:sz w:val="24"/>
        </w:rPr>
        <w:t xml:space="preserve"> </w:t>
      </w:r>
      <w:r w:rsidRPr="00423F88">
        <w:rPr>
          <w:rFonts w:ascii="宋体" w:hAnsi="宋体" w:hint="eastAsia"/>
          <w:sz w:val="24"/>
        </w:rPr>
        <w:t>现代</w:t>
      </w:r>
      <w:r w:rsidRPr="00423F88">
        <w:rPr>
          <w:rFonts w:ascii="宋体" w:hAnsi="宋体" w:cs="宋体" w:hint="eastAsia"/>
          <w:color w:val="333333"/>
          <w:kern w:val="0"/>
          <w:sz w:val="24"/>
        </w:rPr>
        <w:t>农产品加工</w:t>
      </w:r>
    </w:p>
    <w:p w:rsidR="00273D1C" w:rsidRDefault="00273D1C" w:rsidP="00523C0F">
      <w:pPr>
        <w:spacing w:line="360" w:lineRule="exact"/>
        <w:ind w:firstLineChars="6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73D1C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果蔬与粮油加工</w:t>
      </w:r>
    </w:p>
    <w:p w:rsidR="00273D1C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肉制品加工</w:t>
      </w:r>
    </w:p>
    <w:p w:rsidR="00273D1C" w:rsidRDefault="00273D1C" w:rsidP="00C04F7F">
      <w:pPr>
        <w:spacing w:line="360" w:lineRule="exact"/>
        <w:ind w:firstLineChars="3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水产品加工</w:t>
      </w:r>
    </w:p>
    <w:p w:rsidR="00273D1C" w:rsidRDefault="00273D1C" w:rsidP="005A117E">
      <w:pPr>
        <w:spacing w:line="360" w:lineRule="exact"/>
        <w:ind w:left="7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思考与研究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1.</w:t>
      </w:r>
      <w:r w:rsidRPr="00C04F7F">
        <w:rPr>
          <w:rFonts w:ascii="宋体" w:hAnsi="宋体" w:cs="宋体" w:hint="eastAsia"/>
          <w:color w:val="333333"/>
          <w:kern w:val="0"/>
          <w:sz w:val="24"/>
        </w:rPr>
        <w:t>干燥工艺对果蔬品质的影响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2.</w:t>
      </w:r>
      <w:r w:rsidRPr="00C04F7F">
        <w:rPr>
          <w:rFonts w:ascii="宋体" w:hAnsi="宋体" w:cs="宋体" w:hint="eastAsia"/>
          <w:color w:val="333333"/>
          <w:kern w:val="0"/>
          <w:sz w:val="24"/>
        </w:rPr>
        <w:t>色泽与杀菌的矛盾与措施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bCs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3.</w:t>
      </w:r>
      <w:r w:rsidRPr="00C04F7F">
        <w:rPr>
          <w:rFonts w:hint="eastAsia"/>
          <w:bCs/>
          <w:sz w:val="24"/>
        </w:rPr>
        <w:t>叶黄素在有机溶剂中的稳定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bCs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4.</w:t>
      </w:r>
      <w:r w:rsidRPr="00C04F7F">
        <w:rPr>
          <w:rFonts w:hint="eastAsia"/>
          <w:bCs/>
          <w:sz w:val="24"/>
        </w:rPr>
        <w:t>加工条件对鱼鳞明胶凝胶性能和微观结构的影响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bCs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5.</w:t>
      </w:r>
      <w:r w:rsidRPr="00C04F7F">
        <w:rPr>
          <w:rFonts w:hint="eastAsia"/>
          <w:bCs/>
          <w:sz w:val="24"/>
        </w:rPr>
        <w:t>超高压处理对牛肉肌内结缔组织胶原蛋白热力特性的影响</w:t>
      </w:r>
    </w:p>
    <w:p w:rsidR="00273D1C" w:rsidRPr="00C04F7F" w:rsidRDefault="00273D1C" w:rsidP="00C04F7F">
      <w:pPr>
        <w:widowControl/>
        <w:pBdr>
          <w:top w:val="single" w:sz="6" w:space="0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01" w:lineRule="atLeast"/>
        <w:ind w:firstLineChars="300" w:firstLine="31680"/>
        <w:jc w:val="left"/>
        <w:rPr>
          <w:rFonts w:ascii="宋体" w:cs="宋体"/>
          <w:color w:val="333333"/>
          <w:kern w:val="0"/>
          <w:sz w:val="24"/>
        </w:rPr>
      </w:pPr>
      <w:r w:rsidRPr="00C04F7F">
        <w:rPr>
          <w:rFonts w:ascii="宋体" w:hAnsi="宋体" w:cs="宋体"/>
          <w:color w:val="333333"/>
          <w:kern w:val="0"/>
          <w:sz w:val="24"/>
        </w:rPr>
        <w:t>6.</w:t>
      </w:r>
      <w:r w:rsidRPr="00C04F7F">
        <w:rPr>
          <w:rFonts w:hint="eastAsia"/>
          <w:bCs/>
          <w:sz w:val="24"/>
        </w:rPr>
        <w:t>脱水蔬菜的催化式红外辐射灭菌研究</w:t>
      </w:r>
    </w:p>
    <w:p w:rsidR="00273D1C" w:rsidRPr="00523C0F" w:rsidRDefault="00273D1C" w:rsidP="00523C0F">
      <w:pPr>
        <w:spacing w:line="360" w:lineRule="exact"/>
        <w:ind w:firstLineChars="600" w:firstLine="31680"/>
        <w:rPr>
          <w:rFonts w:ascii="宋体"/>
          <w:sz w:val="24"/>
        </w:rPr>
      </w:pPr>
    </w:p>
    <w:p w:rsidR="00273D1C" w:rsidRDefault="00273D1C" w:rsidP="00523C0F">
      <w:pPr>
        <w:spacing w:line="360" w:lineRule="exact"/>
        <w:ind w:left="31680" w:hangingChars="1940" w:firstLine="3168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六、推荐教材和教学参考资源</w:t>
      </w:r>
    </w:p>
    <w:p w:rsidR="00273D1C" w:rsidRDefault="00273D1C" w:rsidP="00DE7F9B">
      <w:pPr>
        <w:spacing w:line="360" w:lineRule="exact"/>
        <w:rPr>
          <w:rFonts w:ascii="黑体" w:eastAsia="黑体"/>
          <w:color w:val="FF0000"/>
          <w:sz w:val="24"/>
        </w:rPr>
      </w:pPr>
      <w:r>
        <w:rPr>
          <w:rFonts w:ascii="宋体" w:hAnsi="宋体" w:hint="eastAsia"/>
          <w:sz w:val="24"/>
        </w:rPr>
        <w:t>（一）推荐教材</w:t>
      </w:r>
    </w:p>
    <w:p w:rsidR="00273D1C" w:rsidRDefault="00273D1C" w:rsidP="00DE7F9B">
      <w:pPr>
        <w:spacing w:line="360" w:lineRule="exact"/>
        <w:rPr>
          <w:rFonts w:ascii="黑体" w:eastAsia="黑体"/>
          <w:sz w:val="24"/>
        </w:rPr>
      </w:pPr>
      <w:r w:rsidRPr="0060166D">
        <w:rPr>
          <w:rFonts w:ascii="Verdana" w:hAnsi="Verdana" w:cs="宋体" w:hint="eastAsia"/>
          <w:color w:val="333333"/>
          <w:kern w:val="0"/>
          <w:sz w:val="24"/>
        </w:rPr>
        <w:t>赵丽芹主编</w:t>
      </w:r>
      <w:r w:rsidRPr="0060166D">
        <w:rPr>
          <w:rFonts w:ascii="Verdana" w:hAnsi="Verdana" w:cs="宋体"/>
          <w:color w:val="333333"/>
          <w:kern w:val="0"/>
          <w:sz w:val="24"/>
        </w:rPr>
        <w:t xml:space="preserve">. </w:t>
      </w:r>
      <w:r w:rsidRPr="0060166D">
        <w:rPr>
          <w:rFonts w:ascii="Verdana" w:hAnsi="Verdana" w:cs="宋体" w:hint="eastAsia"/>
          <w:color w:val="333333"/>
          <w:kern w:val="0"/>
          <w:sz w:val="24"/>
        </w:rPr>
        <w:t>园艺产品贮藏加工学</w:t>
      </w:r>
      <w:r w:rsidRPr="0060166D">
        <w:rPr>
          <w:rFonts w:ascii="Verdana" w:hAnsi="Verdana" w:cs="宋体"/>
          <w:color w:val="333333"/>
          <w:kern w:val="0"/>
          <w:sz w:val="24"/>
        </w:rPr>
        <w:t xml:space="preserve">. </w:t>
      </w:r>
      <w:r w:rsidRPr="0060166D">
        <w:rPr>
          <w:rFonts w:ascii="Verdana" w:hAnsi="Verdana" w:cs="宋体" w:hint="eastAsia"/>
          <w:color w:val="333333"/>
          <w:kern w:val="0"/>
          <w:sz w:val="24"/>
        </w:rPr>
        <w:t>北京：中国轻工出版社，</w:t>
      </w:r>
      <w:r w:rsidRPr="0060166D">
        <w:rPr>
          <w:rFonts w:ascii="Verdana" w:hAnsi="Verdana" w:cs="宋体"/>
          <w:color w:val="333333"/>
          <w:kern w:val="0"/>
          <w:sz w:val="24"/>
        </w:rPr>
        <w:t>2006</w:t>
      </w:r>
      <w:r w:rsidRPr="0060166D">
        <w:rPr>
          <w:rFonts w:ascii="Verdana" w:hAnsi="Verdana" w:cs="宋体" w:hint="eastAsia"/>
          <w:color w:val="333333"/>
          <w:kern w:val="0"/>
          <w:sz w:val="24"/>
        </w:rPr>
        <w:t>年</w:t>
      </w:r>
      <w:r w:rsidRPr="0060166D">
        <w:rPr>
          <w:rFonts w:ascii="Verdana" w:hAnsi="Verdana" w:cs="宋体"/>
          <w:color w:val="333333"/>
          <w:kern w:val="0"/>
          <w:sz w:val="24"/>
        </w:rPr>
        <w:t>7</w:t>
      </w:r>
      <w:r w:rsidRPr="0060166D">
        <w:rPr>
          <w:rFonts w:ascii="Verdana" w:hAnsi="Verdana" w:cs="宋体" w:hint="eastAsia"/>
          <w:color w:val="333333"/>
          <w:kern w:val="0"/>
          <w:sz w:val="24"/>
        </w:rPr>
        <w:t>月第</w:t>
      </w:r>
      <w:r w:rsidRPr="0060166D">
        <w:rPr>
          <w:rFonts w:ascii="Verdana" w:hAnsi="Verdana" w:cs="宋体"/>
          <w:color w:val="333333"/>
          <w:kern w:val="0"/>
          <w:sz w:val="24"/>
        </w:rPr>
        <w:t>1</w:t>
      </w:r>
      <w:r w:rsidRPr="0060166D">
        <w:rPr>
          <w:rFonts w:ascii="Verdana" w:hAnsi="Verdana" w:cs="宋体" w:hint="eastAsia"/>
          <w:color w:val="333333"/>
          <w:kern w:val="0"/>
          <w:sz w:val="24"/>
        </w:rPr>
        <w:t>版。</w:t>
      </w:r>
      <w:r w:rsidRPr="0060166D">
        <w:rPr>
          <w:rFonts w:ascii="Verdana" w:hAnsi="Verdana" w:cs="宋体"/>
          <w:color w:val="333333"/>
          <w:kern w:val="0"/>
          <w:sz w:val="24"/>
        </w:rPr>
        <w:br/>
      </w:r>
    </w:p>
    <w:p w:rsidR="00273D1C" w:rsidRDefault="00273D1C" w:rsidP="00DE7F9B">
      <w:pPr>
        <w:spacing w:line="360" w:lineRule="exact"/>
        <w:rPr>
          <w:rFonts w:ascii="宋体"/>
          <w:b/>
          <w:sz w:val="24"/>
        </w:rPr>
      </w:pPr>
      <w:r>
        <w:rPr>
          <w:rFonts w:ascii="宋体" w:hAnsi="宋体" w:hint="eastAsia"/>
          <w:sz w:val="24"/>
        </w:rPr>
        <w:t>（二）阅读书目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/>
          <w:color w:val="FF6600"/>
          <w:sz w:val="24"/>
        </w:rPr>
        <w:t xml:space="preserve"> </w:t>
      </w:r>
    </w:p>
    <w:p w:rsidR="00273D1C" w:rsidRPr="00423F88" w:rsidRDefault="00273D1C" w:rsidP="00423F88">
      <w:pPr>
        <w:spacing w:line="360" w:lineRule="exact"/>
        <w:ind w:firstLineChars="200" w:firstLine="31680"/>
        <w:rPr>
          <w:rFonts w:ascii="Tahoma" w:hAnsi="Tahoma" w:cs="Tahoma"/>
          <w:color w:val="000000"/>
          <w:kern w:val="0"/>
          <w:szCs w:val="21"/>
        </w:rPr>
      </w:pPr>
      <w:r w:rsidRPr="00423F88">
        <w:rPr>
          <w:rFonts w:ascii="Tahoma" w:hAnsi="Tahoma" w:cs="Tahoma"/>
          <w:color w:val="000000"/>
          <w:kern w:val="0"/>
          <w:szCs w:val="21"/>
        </w:rPr>
        <w:t xml:space="preserve"> [1].[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美</w:t>
      </w:r>
      <w:r w:rsidRPr="00423F88">
        <w:rPr>
          <w:rFonts w:ascii="Tahoma" w:hAnsi="Tahoma" w:cs="Tahoma"/>
          <w:color w:val="000000"/>
          <w:kern w:val="0"/>
          <w:szCs w:val="21"/>
        </w:rPr>
        <w:t>]Ralph Early(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著</w:t>
      </w:r>
      <w:r w:rsidRPr="00423F88">
        <w:rPr>
          <w:rFonts w:ascii="Tahoma" w:hAnsi="Tahoma" w:cs="Tahoma"/>
          <w:color w:val="000000"/>
          <w:kern w:val="0"/>
          <w:szCs w:val="21"/>
        </w:rPr>
        <w:t>).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乳制品生产技术</w:t>
      </w:r>
      <w:r w:rsidRPr="00423F88">
        <w:rPr>
          <w:rFonts w:ascii="Tahoma" w:hAnsi="Tahoma" w:cs="Tahoma"/>
          <w:color w:val="000000"/>
          <w:kern w:val="0"/>
          <w:szCs w:val="21"/>
        </w:rPr>
        <w:t>(1).</w:t>
      </w:r>
      <w:r w:rsidRPr="00423F88">
        <w:rPr>
          <w:rFonts w:ascii="Verdana" w:hAnsi="Verdana" w:cs="宋体"/>
          <w:color w:val="333333"/>
          <w:kern w:val="0"/>
          <w:szCs w:val="21"/>
        </w:rPr>
        <w:t xml:space="preserve"> 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张国农等译</w:t>
      </w:r>
      <w:r w:rsidRPr="00423F88">
        <w:rPr>
          <w:rFonts w:ascii="Tahoma" w:hAnsi="Tahoma" w:cs="Tahoma"/>
          <w:color w:val="000000"/>
          <w:kern w:val="0"/>
          <w:szCs w:val="21"/>
        </w:rPr>
        <w:t>.</w:t>
      </w:r>
      <w:r w:rsidRPr="00423F88">
        <w:rPr>
          <w:rFonts w:ascii="Verdana" w:hAnsi="Verdana" w:cs="宋体" w:hint="eastAsia"/>
          <w:color w:val="333333"/>
          <w:kern w:val="0"/>
          <w:szCs w:val="21"/>
        </w:rPr>
        <w:t>北京：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中国轻工业出版社，</w:t>
      </w:r>
      <w:r w:rsidRPr="00423F88">
        <w:rPr>
          <w:rFonts w:ascii="Tahoma" w:hAnsi="Tahoma" w:cs="Tahoma"/>
          <w:color w:val="000000"/>
          <w:kern w:val="0"/>
          <w:szCs w:val="21"/>
        </w:rPr>
        <w:t>2002</w:t>
      </w:r>
    </w:p>
    <w:p w:rsidR="00273D1C" w:rsidRPr="00423F88" w:rsidRDefault="00273D1C" w:rsidP="00423F88">
      <w:pPr>
        <w:spacing w:line="360" w:lineRule="exact"/>
        <w:ind w:firstLineChars="200" w:firstLine="31680"/>
        <w:rPr>
          <w:rFonts w:ascii="Tahoma" w:hAnsi="Tahoma" w:cs="Tahoma"/>
          <w:color w:val="000000"/>
          <w:kern w:val="0"/>
          <w:szCs w:val="21"/>
        </w:rPr>
      </w:pPr>
      <w:r w:rsidRPr="00423F88">
        <w:rPr>
          <w:rFonts w:ascii="Tahoma" w:hAnsi="Tahoma" w:cs="Tahoma"/>
          <w:color w:val="000000"/>
          <w:kern w:val="0"/>
          <w:szCs w:val="21"/>
        </w:rPr>
        <w:t>[2].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高福成（编）</w:t>
      </w:r>
      <w:r w:rsidRPr="00423F88">
        <w:rPr>
          <w:rFonts w:ascii="Tahoma" w:hAnsi="Tahoma" w:cs="Tahoma"/>
          <w:color w:val="000000"/>
          <w:kern w:val="0"/>
          <w:szCs w:val="21"/>
        </w:rPr>
        <w:t xml:space="preserve">. 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现代食品工程高新技术</w:t>
      </w:r>
      <w:r w:rsidRPr="00423F88">
        <w:rPr>
          <w:rFonts w:ascii="Tahoma" w:hAnsi="Tahoma" w:cs="Tahoma"/>
          <w:color w:val="000000"/>
          <w:kern w:val="0"/>
          <w:szCs w:val="21"/>
        </w:rPr>
        <w:t>(1).</w:t>
      </w:r>
      <w:r w:rsidRPr="00423F88">
        <w:rPr>
          <w:rFonts w:ascii="Verdana" w:hAnsi="Verdana" w:cs="宋体"/>
          <w:color w:val="333333"/>
          <w:kern w:val="0"/>
          <w:szCs w:val="21"/>
        </w:rPr>
        <w:t xml:space="preserve"> </w:t>
      </w:r>
      <w:r w:rsidRPr="00423F88">
        <w:rPr>
          <w:rFonts w:ascii="Verdana" w:hAnsi="Verdana" w:cs="宋体" w:hint="eastAsia"/>
          <w:color w:val="333333"/>
          <w:kern w:val="0"/>
          <w:szCs w:val="21"/>
        </w:rPr>
        <w:t>北京：</w:t>
      </w:r>
      <w:r w:rsidRPr="00423F88">
        <w:rPr>
          <w:rFonts w:ascii="Tahoma" w:hAnsi="Tahoma" w:cs="Tahoma" w:hint="eastAsia"/>
          <w:color w:val="000000"/>
          <w:kern w:val="0"/>
          <w:szCs w:val="21"/>
        </w:rPr>
        <w:t>中国轻工业出版社，</w:t>
      </w:r>
      <w:r w:rsidRPr="00423F88">
        <w:rPr>
          <w:rFonts w:ascii="Tahoma" w:hAnsi="Tahoma" w:cs="Tahoma"/>
          <w:color w:val="000000"/>
          <w:kern w:val="0"/>
          <w:szCs w:val="21"/>
        </w:rPr>
        <w:t>1997</w:t>
      </w:r>
    </w:p>
    <w:p w:rsidR="00273D1C" w:rsidRPr="00E83CA4" w:rsidRDefault="00273D1C" w:rsidP="00E83CA4">
      <w:pPr>
        <w:spacing w:line="360" w:lineRule="exact"/>
        <w:ind w:firstLineChars="200" w:firstLine="31680"/>
        <w:rPr>
          <w:rFonts w:ascii="黑体" w:eastAsia="黑体"/>
          <w:sz w:val="24"/>
        </w:rPr>
      </w:pPr>
    </w:p>
    <w:p w:rsidR="00273D1C" w:rsidRDefault="00273D1C" w:rsidP="00523C0F">
      <w:pPr>
        <w:spacing w:line="360" w:lineRule="exact"/>
        <w:ind w:left="31680" w:hangingChars="1940" w:firstLine="31680"/>
        <w:rPr>
          <w:rFonts w:ascii="黑体" w:eastAsia="黑体"/>
          <w:color w:val="FF0000"/>
          <w:sz w:val="24"/>
        </w:rPr>
      </w:pPr>
      <w:r>
        <w:rPr>
          <w:rFonts w:ascii="黑体" w:eastAsia="黑体" w:hint="eastAsia"/>
          <w:sz w:val="28"/>
          <w:szCs w:val="28"/>
        </w:rPr>
        <w:t>七、其他说明</w:t>
      </w:r>
      <w:r>
        <w:rPr>
          <w:rFonts w:ascii="黑体" w:eastAsia="黑体"/>
          <w:color w:val="FF0000"/>
          <w:sz w:val="24"/>
        </w:rPr>
        <w:t xml:space="preserve">     </w:t>
      </w:r>
    </w:p>
    <w:p w:rsidR="00273D1C" w:rsidRDefault="00273D1C" w:rsidP="00523C0F">
      <w:pPr>
        <w:spacing w:line="360" w:lineRule="exact"/>
        <w:ind w:left="31680" w:hangingChars="1940" w:firstLine="31680"/>
        <w:rPr>
          <w:rFonts w:ascii="黑体" w:eastAsia="黑体"/>
          <w:color w:val="FF0000"/>
          <w:sz w:val="24"/>
        </w:rPr>
      </w:pPr>
      <w:r>
        <w:rPr>
          <w:rFonts w:ascii="黑体" w:eastAsia="黑体"/>
          <w:color w:val="FF0000"/>
          <w:sz w:val="24"/>
        </w:rPr>
        <w:t xml:space="preserve">      </w:t>
      </w:r>
    </w:p>
    <w:p w:rsidR="00273D1C" w:rsidRDefault="00273D1C" w:rsidP="00423F88">
      <w:pPr>
        <w:spacing w:line="360" w:lineRule="exact"/>
        <w:ind w:leftChars="228" w:left="31680" w:hangingChars="174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大纲编制人：李赤翎</w:t>
      </w:r>
      <w:r>
        <w:rPr>
          <w:rFonts w:ascii="宋体" w:hAnsi="宋体"/>
          <w:sz w:val="24"/>
        </w:rPr>
        <w:t xml:space="preserve">                             </w:t>
      </w:r>
      <w:r>
        <w:rPr>
          <w:rFonts w:ascii="宋体" w:hAnsi="宋体" w:hint="eastAsia"/>
          <w:sz w:val="24"/>
        </w:rPr>
        <w:t>编制日期：</w:t>
      </w:r>
      <w:r>
        <w:rPr>
          <w:rFonts w:ascii="宋体" w:hAnsi="宋体"/>
          <w:sz w:val="24"/>
        </w:rPr>
        <w:t>2014/9/22</w:t>
      </w:r>
    </w:p>
    <w:p w:rsidR="00273D1C" w:rsidRDefault="00273D1C" w:rsidP="00523C0F">
      <w:pPr>
        <w:spacing w:line="360" w:lineRule="exact"/>
        <w:ind w:firstLineChars="200" w:firstLine="31680"/>
        <w:rPr>
          <w:rFonts w:ascii="宋体"/>
          <w:sz w:val="24"/>
        </w:rPr>
      </w:pPr>
    </w:p>
    <w:p w:rsidR="00273D1C" w:rsidRDefault="00273D1C" w:rsidP="00523C0F">
      <w:pPr>
        <w:spacing w:line="3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大纲审定人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学科负责人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 xml:space="preserve">                       </w:t>
      </w:r>
      <w:r>
        <w:rPr>
          <w:rFonts w:ascii="宋体" w:hAnsi="宋体" w:hint="eastAsia"/>
          <w:sz w:val="24"/>
        </w:rPr>
        <w:t>审定日期：</w:t>
      </w:r>
    </w:p>
    <w:p w:rsidR="00273D1C" w:rsidRDefault="00273D1C" w:rsidP="00523C0F">
      <w:pPr>
        <w:spacing w:line="360" w:lineRule="exact"/>
        <w:ind w:firstLineChars="200" w:firstLine="31680"/>
        <w:rPr>
          <w:rFonts w:ascii="宋体"/>
          <w:sz w:val="24"/>
        </w:rPr>
      </w:pPr>
    </w:p>
    <w:p w:rsidR="00273D1C" w:rsidRDefault="00273D1C" w:rsidP="00423F88">
      <w:pPr>
        <w:ind w:firstLineChars="192" w:firstLine="31680"/>
        <w:rPr>
          <w:rFonts w:ascii="仿宋_GB2312" w:eastAsia="仿宋_GB2312"/>
          <w:color w:val="FF0000"/>
          <w:sz w:val="28"/>
          <w:szCs w:val="28"/>
        </w:rPr>
      </w:pPr>
      <w:r>
        <w:rPr>
          <w:rFonts w:ascii="宋体" w:hAnsi="宋体"/>
          <w:color w:val="FF0000"/>
          <w:sz w:val="24"/>
        </w:rPr>
        <w:t xml:space="preserve">                                                  </w:t>
      </w:r>
    </w:p>
    <w:sectPr w:rsidR="00273D1C" w:rsidSect="000E0E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D1C" w:rsidRDefault="00273D1C" w:rsidP="00DE7F9B">
      <w:r>
        <w:separator/>
      </w:r>
    </w:p>
  </w:endnote>
  <w:endnote w:type="continuationSeparator" w:id="0">
    <w:p w:rsidR="00273D1C" w:rsidRDefault="00273D1C" w:rsidP="00DE7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Microsoft JhengHei Light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D1C" w:rsidRDefault="00273D1C" w:rsidP="00DE7F9B">
      <w:r>
        <w:separator/>
      </w:r>
    </w:p>
  </w:footnote>
  <w:footnote w:type="continuationSeparator" w:id="0">
    <w:p w:rsidR="00273D1C" w:rsidRDefault="00273D1C" w:rsidP="00DE7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 w:rsidP="00E83CA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1C" w:rsidRDefault="00273D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8D824E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A672FB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CCF6B2F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B94C41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ABE680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19495F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1EC4A1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076C07D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0461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76C070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440"/>
        </w:tabs>
        <w:ind w:left="1440" w:hanging="72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2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F2707F3"/>
    <w:multiLevelType w:val="hybridMultilevel"/>
    <w:tmpl w:val="E4260BDA"/>
    <w:lvl w:ilvl="0" w:tplc="12C8F1AE">
      <w:start w:val="1"/>
      <w:numFmt w:val="decimal"/>
      <w:lvlText w:val="%1、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98404F1"/>
    <w:multiLevelType w:val="hybridMultilevel"/>
    <w:tmpl w:val="97D44BAC"/>
    <w:lvl w:ilvl="0" w:tplc="D494DB4C">
      <w:start w:val="1"/>
      <w:numFmt w:val="decimal"/>
      <w:lvlText w:val="%1、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5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cs="Times New Roman"/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131270E"/>
    <w:multiLevelType w:val="hybridMultilevel"/>
    <w:tmpl w:val="023619A2"/>
    <w:lvl w:ilvl="0" w:tplc="029C54AE">
      <w:start w:val="1"/>
      <w:numFmt w:val="decimal"/>
      <w:lvlText w:val="%1、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A1A4B432">
      <w:start w:val="1"/>
      <w:numFmt w:val="decimal"/>
      <w:lvlText w:val="%2、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F9B"/>
    <w:rsid w:val="000256E1"/>
    <w:rsid w:val="000422DD"/>
    <w:rsid w:val="00090913"/>
    <w:rsid w:val="000B4CA2"/>
    <w:rsid w:val="000E0E1F"/>
    <w:rsid w:val="00166EA2"/>
    <w:rsid w:val="001D7AA1"/>
    <w:rsid w:val="00216374"/>
    <w:rsid w:val="00225533"/>
    <w:rsid w:val="00273D1C"/>
    <w:rsid w:val="00290FD8"/>
    <w:rsid w:val="002C2D3B"/>
    <w:rsid w:val="003956B2"/>
    <w:rsid w:val="003A520E"/>
    <w:rsid w:val="00423F88"/>
    <w:rsid w:val="0042404D"/>
    <w:rsid w:val="00473E80"/>
    <w:rsid w:val="0048228C"/>
    <w:rsid w:val="004D61EE"/>
    <w:rsid w:val="00523C0F"/>
    <w:rsid w:val="00543E16"/>
    <w:rsid w:val="005A117E"/>
    <w:rsid w:val="005C7930"/>
    <w:rsid w:val="0060166D"/>
    <w:rsid w:val="006E3D51"/>
    <w:rsid w:val="00710DC1"/>
    <w:rsid w:val="0071763F"/>
    <w:rsid w:val="00720EB3"/>
    <w:rsid w:val="00762F0C"/>
    <w:rsid w:val="00821EF4"/>
    <w:rsid w:val="00907879"/>
    <w:rsid w:val="00961851"/>
    <w:rsid w:val="00B229A6"/>
    <w:rsid w:val="00B90B08"/>
    <w:rsid w:val="00BA462D"/>
    <w:rsid w:val="00C04F7F"/>
    <w:rsid w:val="00CD35E1"/>
    <w:rsid w:val="00CF6230"/>
    <w:rsid w:val="00DE7F9B"/>
    <w:rsid w:val="00E67F53"/>
    <w:rsid w:val="00E83CA4"/>
    <w:rsid w:val="00EC19D5"/>
    <w:rsid w:val="00F130DD"/>
    <w:rsid w:val="00F315FE"/>
    <w:rsid w:val="00FB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9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E7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7F9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E7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7F9B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DE7F9B"/>
    <w:pPr>
      <w:ind w:left="363" w:hangingChars="173" w:hanging="36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7F9B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4</Pages>
  <Words>243</Words>
  <Characters>1390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22</cp:revision>
  <dcterms:created xsi:type="dcterms:W3CDTF">2014-09-17T02:33:00Z</dcterms:created>
  <dcterms:modified xsi:type="dcterms:W3CDTF">2014-09-22T15:53:00Z</dcterms:modified>
</cp:coreProperties>
</file>